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7F2C1" w14:textId="08D17B14" w:rsidR="00215F57" w:rsidRPr="00052C7F" w:rsidRDefault="001635B8" w:rsidP="00D25324">
      <w:pPr>
        <w:jc w:val="center"/>
        <w:rPr>
          <w:rFonts w:ascii="Arial" w:hAnsi="Arial" w:cs="Arial"/>
          <w:b/>
        </w:rPr>
      </w:pPr>
      <w:r>
        <w:rPr>
          <w:rFonts w:ascii="Arial" w:hAnsi="Arial" w:cs="Arial"/>
          <w:b/>
        </w:rPr>
        <w:t xml:space="preserve">PERSONAL </w:t>
      </w:r>
      <w:r w:rsidR="00D25324" w:rsidRPr="00052C7F">
        <w:rPr>
          <w:rFonts w:ascii="Arial" w:hAnsi="Arial" w:cs="Arial"/>
          <w:b/>
        </w:rPr>
        <w:t>DATA PROCESSING</w:t>
      </w:r>
      <w:r>
        <w:rPr>
          <w:rFonts w:ascii="Arial" w:hAnsi="Arial" w:cs="Arial"/>
          <w:b/>
        </w:rPr>
        <w:t xml:space="preserve"> E</w:t>
      </w:r>
      <w:r w:rsidR="00117C61">
        <w:rPr>
          <w:rFonts w:ascii="Arial" w:hAnsi="Arial" w:cs="Arial"/>
          <w:b/>
        </w:rPr>
        <w:t>X</w:t>
      </w:r>
      <w:r w:rsidR="00C94390">
        <w:rPr>
          <w:rFonts w:ascii="Arial" w:hAnsi="Arial" w:cs="Arial"/>
          <w:b/>
        </w:rPr>
        <w:t>H</w:t>
      </w:r>
      <w:r>
        <w:rPr>
          <w:rFonts w:ascii="Arial" w:hAnsi="Arial" w:cs="Arial"/>
          <w:b/>
        </w:rPr>
        <w:t>IBIT</w:t>
      </w:r>
      <w:r w:rsidR="00D25324" w:rsidRPr="00052C7F">
        <w:rPr>
          <w:rFonts w:ascii="Arial" w:hAnsi="Arial" w:cs="Arial"/>
          <w:b/>
        </w:rPr>
        <w:t xml:space="preserve"> </w:t>
      </w:r>
    </w:p>
    <w:p w14:paraId="094D6460" w14:textId="676B608A" w:rsidR="009B16A3" w:rsidRPr="00052C7F" w:rsidRDefault="009B16A3" w:rsidP="001D1A0B">
      <w:pPr>
        <w:jc w:val="both"/>
        <w:rPr>
          <w:rFonts w:ascii="Arial" w:hAnsi="Arial" w:cs="Arial"/>
        </w:rPr>
      </w:pPr>
      <w:r w:rsidRPr="00052C7F">
        <w:rPr>
          <w:rFonts w:ascii="Arial" w:hAnsi="Arial" w:cs="Arial"/>
          <w:b/>
        </w:rPr>
        <w:t xml:space="preserve">THIS </w:t>
      </w:r>
      <w:r w:rsidR="001635B8">
        <w:rPr>
          <w:rFonts w:ascii="Arial" w:hAnsi="Arial" w:cs="Arial"/>
          <w:b/>
        </w:rPr>
        <w:t>EX</w:t>
      </w:r>
      <w:r w:rsidR="00C94390">
        <w:rPr>
          <w:rFonts w:ascii="Arial" w:hAnsi="Arial" w:cs="Arial"/>
          <w:b/>
        </w:rPr>
        <w:t>H</w:t>
      </w:r>
      <w:r w:rsidR="001635B8">
        <w:rPr>
          <w:rFonts w:ascii="Arial" w:hAnsi="Arial" w:cs="Arial"/>
          <w:b/>
        </w:rPr>
        <w:t xml:space="preserve">IBIT </w:t>
      </w:r>
      <w:r w:rsidRPr="00052C7F">
        <w:rPr>
          <w:rFonts w:ascii="Arial" w:hAnsi="Arial" w:cs="Arial"/>
        </w:rPr>
        <w:t>is made the day of</w:t>
      </w:r>
      <w:r w:rsidR="00CB0613" w:rsidRPr="00052C7F">
        <w:rPr>
          <w:rFonts w:ascii="Arial" w:hAnsi="Arial" w:cs="Arial"/>
        </w:rPr>
        <w:t xml:space="preserve"> [</w:t>
      </w:r>
      <w:r w:rsidR="00C848BF" w:rsidRPr="00052C7F">
        <w:rPr>
          <w:rFonts w:ascii="Arial" w:hAnsi="Arial" w:cs="Arial"/>
          <w:highlight w:val="yellow"/>
        </w:rPr>
        <w:t>________</w:t>
      </w:r>
      <w:r w:rsidR="00C848BF" w:rsidRPr="00052C7F">
        <w:rPr>
          <w:rFonts w:ascii="Arial" w:hAnsi="Arial" w:cs="Arial"/>
        </w:rPr>
        <w:t>]</w:t>
      </w:r>
      <w:r w:rsidR="005344DC">
        <w:rPr>
          <w:rFonts w:ascii="Arial" w:hAnsi="Arial" w:cs="Arial"/>
        </w:rPr>
        <w:t xml:space="preserve"> </w:t>
      </w:r>
      <w:r w:rsidR="00DC7510">
        <w:rPr>
          <w:rFonts w:ascii="Arial" w:hAnsi="Arial" w:cs="Arial"/>
        </w:rPr>
        <w:t xml:space="preserve">between </w:t>
      </w:r>
      <w:r w:rsidRPr="00052C7F">
        <w:rPr>
          <w:rFonts w:ascii="Arial" w:hAnsi="Arial" w:cs="Arial"/>
        </w:rPr>
        <w:t>PPG</w:t>
      </w:r>
      <w:r w:rsidR="00E86386">
        <w:rPr>
          <w:rFonts w:ascii="Arial" w:hAnsi="Arial" w:cs="Arial"/>
        </w:rPr>
        <w:t xml:space="preserve"> </w:t>
      </w:r>
      <w:r w:rsidR="00E86386" w:rsidRPr="00052C7F">
        <w:rPr>
          <w:rFonts w:ascii="Arial" w:hAnsi="Arial" w:cs="Arial"/>
        </w:rPr>
        <w:t>[</w:t>
      </w:r>
      <w:r w:rsidR="00E86386" w:rsidRPr="00052C7F">
        <w:rPr>
          <w:rFonts w:ascii="Arial" w:hAnsi="Arial" w:cs="Arial"/>
          <w:highlight w:val="yellow"/>
        </w:rPr>
        <w:t>______</w:t>
      </w:r>
      <w:r w:rsidR="00E86386" w:rsidRPr="00052C7F">
        <w:rPr>
          <w:rFonts w:ascii="Arial" w:hAnsi="Arial" w:cs="Arial"/>
        </w:rPr>
        <w:t>]</w:t>
      </w:r>
      <w:r w:rsidRPr="00052C7F">
        <w:rPr>
          <w:rFonts w:ascii="Arial" w:hAnsi="Arial" w:cs="Arial"/>
        </w:rPr>
        <w:t xml:space="preserve">, a </w:t>
      </w:r>
      <w:r w:rsidR="00B60732" w:rsidRPr="00052C7F">
        <w:rPr>
          <w:rFonts w:ascii="Arial" w:hAnsi="Arial" w:cs="Arial"/>
        </w:rPr>
        <w:t>company with registered office at</w:t>
      </w:r>
      <w:r w:rsidR="00A67919">
        <w:rPr>
          <w:rFonts w:ascii="Arial" w:hAnsi="Arial" w:cs="Arial"/>
        </w:rPr>
        <w:t xml:space="preserve"> </w:t>
      </w:r>
      <w:r w:rsidR="00E86386" w:rsidRPr="00052C7F">
        <w:rPr>
          <w:rFonts w:ascii="Arial" w:hAnsi="Arial" w:cs="Arial"/>
        </w:rPr>
        <w:t>[</w:t>
      </w:r>
      <w:r w:rsidR="00E86386" w:rsidRPr="00052C7F">
        <w:rPr>
          <w:rFonts w:ascii="Arial" w:hAnsi="Arial" w:cs="Arial"/>
          <w:highlight w:val="yellow"/>
        </w:rPr>
        <w:t>______</w:t>
      </w:r>
      <w:r w:rsidR="00E86386" w:rsidRPr="00052C7F">
        <w:rPr>
          <w:rFonts w:ascii="Arial" w:hAnsi="Arial" w:cs="Arial"/>
        </w:rPr>
        <w:t xml:space="preserve">] </w:t>
      </w:r>
      <w:r w:rsidR="00B60732" w:rsidRPr="00052C7F">
        <w:rPr>
          <w:rFonts w:ascii="Arial" w:hAnsi="Arial" w:cs="Arial"/>
        </w:rPr>
        <w:t>(</w:t>
      </w:r>
      <w:r w:rsidRPr="00052C7F">
        <w:rPr>
          <w:rFonts w:ascii="Arial" w:hAnsi="Arial" w:cs="Arial"/>
        </w:rPr>
        <w:t>"</w:t>
      </w:r>
      <w:r w:rsidR="00D23CBC" w:rsidRPr="00052C7F">
        <w:rPr>
          <w:rFonts w:ascii="Arial" w:hAnsi="Arial" w:cs="Arial"/>
        </w:rPr>
        <w:t>PPG</w:t>
      </w:r>
      <w:r w:rsidRPr="00052C7F">
        <w:rPr>
          <w:rFonts w:ascii="Arial" w:hAnsi="Arial" w:cs="Arial"/>
        </w:rPr>
        <w:t>"); and</w:t>
      </w:r>
      <w:r w:rsidR="005344DC">
        <w:rPr>
          <w:rFonts w:ascii="Arial" w:hAnsi="Arial" w:cs="Arial"/>
        </w:rPr>
        <w:t xml:space="preserve"> </w:t>
      </w:r>
      <w:r w:rsidRPr="00052C7F">
        <w:rPr>
          <w:rFonts w:ascii="Arial" w:hAnsi="Arial" w:cs="Arial"/>
        </w:rPr>
        <w:t>[</w:t>
      </w:r>
      <w:r w:rsidR="00B60732" w:rsidRPr="00052C7F">
        <w:rPr>
          <w:rFonts w:ascii="Arial" w:hAnsi="Arial" w:cs="Arial"/>
          <w:highlight w:val="yellow"/>
        </w:rPr>
        <w:t>________</w:t>
      </w:r>
      <w:r w:rsidRPr="00052C7F">
        <w:rPr>
          <w:rFonts w:ascii="Arial" w:hAnsi="Arial" w:cs="Arial"/>
        </w:rPr>
        <w:t>]</w:t>
      </w:r>
      <w:r w:rsidR="005152F1" w:rsidRPr="00052C7F">
        <w:rPr>
          <w:rFonts w:ascii="Arial" w:hAnsi="Arial" w:cs="Arial"/>
        </w:rPr>
        <w:t>, a</w:t>
      </w:r>
      <w:r w:rsidR="00B60732" w:rsidRPr="00052C7F">
        <w:rPr>
          <w:rFonts w:ascii="Arial" w:hAnsi="Arial" w:cs="Arial"/>
        </w:rPr>
        <w:t xml:space="preserve"> company with registered office at [</w:t>
      </w:r>
      <w:r w:rsidR="00B60732" w:rsidRPr="00052C7F">
        <w:rPr>
          <w:rFonts w:ascii="Arial" w:hAnsi="Arial" w:cs="Arial"/>
          <w:highlight w:val="yellow"/>
        </w:rPr>
        <w:t>______</w:t>
      </w:r>
      <w:r w:rsidR="005152F1" w:rsidRPr="00052C7F">
        <w:rPr>
          <w:rFonts w:ascii="Arial" w:hAnsi="Arial" w:cs="Arial"/>
        </w:rPr>
        <w:t>] (</w:t>
      </w:r>
      <w:r w:rsidRPr="00052C7F">
        <w:rPr>
          <w:rFonts w:ascii="Arial" w:hAnsi="Arial" w:cs="Arial"/>
        </w:rPr>
        <w:t>"Supplier").</w:t>
      </w:r>
    </w:p>
    <w:p w14:paraId="7910774F" w14:textId="77777777" w:rsidR="009B16A3" w:rsidRPr="00052C7F" w:rsidRDefault="009B16A3" w:rsidP="009B16A3">
      <w:pPr>
        <w:rPr>
          <w:rFonts w:ascii="Arial" w:hAnsi="Arial" w:cs="Arial"/>
          <w:b/>
        </w:rPr>
      </w:pPr>
      <w:r w:rsidRPr="00052C7F">
        <w:rPr>
          <w:rFonts w:ascii="Arial" w:hAnsi="Arial" w:cs="Arial"/>
          <w:b/>
        </w:rPr>
        <w:t>BACKGROUND</w:t>
      </w:r>
    </w:p>
    <w:p w14:paraId="07BE19FF" w14:textId="372725C8" w:rsidR="009B16A3" w:rsidRPr="00052C7F" w:rsidRDefault="009B16A3" w:rsidP="00C848BF">
      <w:pPr>
        <w:jc w:val="both"/>
        <w:rPr>
          <w:rFonts w:ascii="Arial" w:hAnsi="Arial" w:cs="Arial"/>
        </w:rPr>
      </w:pPr>
      <w:r w:rsidRPr="00052C7F">
        <w:rPr>
          <w:rFonts w:ascii="Arial" w:hAnsi="Arial" w:cs="Arial"/>
        </w:rPr>
        <w:t>(A)</w:t>
      </w:r>
      <w:r w:rsidRPr="00052C7F">
        <w:rPr>
          <w:rFonts w:ascii="Arial" w:hAnsi="Arial" w:cs="Arial"/>
        </w:rPr>
        <w:tab/>
        <w:t xml:space="preserve">Pursuant to a supplier contract between </w:t>
      </w:r>
      <w:r w:rsidR="00D23CBC" w:rsidRPr="00052C7F">
        <w:rPr>
          <w:rFonts w:ascii="Arial" w:hAnsi="Arial" w:cs="Arial"/>
        </w:rPr>
        <w:t>PPG</w:t>
      </w:r>
      <w:r w:rsidRPr="00052C7F">
        <w:rPr>
          <w:rFonts w:ascii="Arial" w:hAnsi="Arial" w:cs="Arial"/>
        </w:rPr>
        <w:t xml:space="preserve"> and the Supplier (together </w:t>
      </w:r>
      <w:r w:rsidR="00B60732" w:rsidRPr="00052C7F">
        <w:rPr>
          <w:rFonts w:ascii="Arial" w:hAnsi="Arial" w:cs="Arial"/>
        </w:rPr>
        <w:t>“</w:t>
      </w:r>
      <w:r w:rsidRPr="00052C7F">
        <w:rPr>
          <w:rFonts w:ascii="Arial" w:hAnsi="Arial" w:cs="Arial"/>
        </w:rPr>
        <w:t xml:space="preserve">the </w:t>
      </w:r>
      <w:r w:rsidR="00B60732" w:rsidRPr="00052C7F">
        <w:rPr>
          <w:rFonts w:ascii="Arial" w:hAnsi="Arial" w:cs="Arial"/>
        </w:rPr>
        <w:t>P</w:t>
      </w:r>
      <w:r w:rsidRPr="00052C7F">
        <w:rPr>
          <w:rFonts w:ascii="Arial" w:hAnsi="Arial" w:cs="Arial"/>
        </w:rPr>
        <w:t>arties</w:t>
      </w:r>
      <w:r w:rsidR="00B60732" w:rsidRPr="00052C7F">
        <w:rPr>
          <w:rFonts w:ascii="Arial" w:hAnsi="Arial" w:cs="Arial"/>
        </w:rPr>
        <w:t>”</w:t>
      </w:r>
      <w:r w:rsidRPr="00052C7F">
        <w:rPr>
          <w:rFonts w:ascii="Arial" w:hAnsi="Arial" w:cs="Arial"/>
        </w:rPr>
        <w:t>) (</w:t>
      </w:r>
      <w:r w:rsidR="001635B8">
        <w:rPr>
          <w:rFonts w:ascii="Arial" w:hAnsi="Arial" w:cs="Arial"/>
        </w:rPr>
        <w:t>‘Agreement’</w:t>
      </w:r>
      <w:r w:rsidRPr="00052C7F">
        <w:rPr>
          <w:rFonts w:ascii="Arial" w:hAnsi="Arial" w:cs="Arial"/>
        </w:rPr>
        <w:t>), the Supplier has agreed to provide the services detailed therein (</w:t>
      </w:r>
      <w:r w:rsidR="00B60732" w:rsidRPr="00052C7F">
        <w:rPr>
          <w:rFonts w:ascii="Arial" w:hAnsi="Arial" w:cs="Arial"/>
        </w:rPr>
        <w:t>“</w:t>
      </w:r>
      <w:r w:rsidRPr="00052C7F">
        <w:rPr>
          <w:rFonts w:ascii="Arial" w:hAnsi="Arial" w:cs="Arial"/>
        </w:rPr>
        <w:t>Services</w:t>
      </w:r>
      <w:r w:rsidR="00B60732" w:rsidRPr="00052C7F">
        <w:rPr>
          <w:rFonts w:ascii="Arial" w:hAnsi="Arial" w:cs="Arial"/>
        </w:rPr>
        <w:t>”</w:t>
      </w:r>
      <w:r w:rsidRPr="00052C7F">
        <w:rPr>
          <w:rFonts w:ascii="Arial" w:hAnsi="Arial" w:cs="Arial"/>
        </w:rPr>
        <w:t xml:space="preserve">) which may involve the transfer or sharing of personal data by </w:t>
      </w:r>
      <w:r w:rsidR="00D23CBC" w:rsidRPr="00052C7F">
        <w:rPr>
          <w:rFonts w:ascii="Arial" w:hAnsi="Arial" w:cs="Arial"/>
        </w:rPr>
        <w:t>PPG</w:t>
      </w:r>
      <w:r w:rsidRPr="00052C7F">
        <w:rPr>
          <w:rFonts w:ascii="Arial" w:hAnsi="Arial" w:cs="Arial"/>
        </w:rPr>
        <w:t xml:space="preserve"> to the Supplier.</w:t>
      </w:r>
    </w:p>
    <w:p w14:paraId="22F80EB3" w14:textId="0F536907" w:rsidR="009B16A3" w:rsidRPr="00052C7F" w:rsidRDefault="00BB361B" w:rsidP="00B60732">
      <w:pPr>
        <w:jc w:val="both"/>
        <w:rPr>
          <w:rFonts w:ascii="Arial" w:hAnsi="Arial" w:cs="Arial"/>
        </w:rPr>
      </w:pPr>
      <w:r w:rsidRPr="00052C7F">
        <w:rPr>
          <w:rFonts w:ascii="Arial" w:hAnsi="Arial" w:cs="Arial"/>
        </w:rPr>
        <w:t>(B)</w:t>
      </w:r>
      <w:r w:rsidRPr="00052C7F">
        <w:rPr>
          <w:rFonts w:ascii="Arial" w:hAnsi="Arial" w:cs="Arial"/>
        </w:rPr>
        <w:tab/>
        <w:t>The P</w:t>
      </w:r>
      <w:r w:rsidR="009B16A3" w:rsidRPr="00052C7F">
        <w:rPr>
          <w:rFonts w:ascii="Arial" w:hAnsi="Arial" w:cs="Arial"/>
        </w:rPr>
        <w:t xml:space="preserve">arties agree that the terms of this </w:t>
      </w:r>
      <w:r w:rsidR="001635B8">
        <w:rPr>
          <w:rFonts w:ascii="Arial" w:hAnsi="Arial" w:cs="Arial"/>
        </w:rPr>
        <w:t>exhibit</w:t>
      </w:r>
      <w:r w:rsidR="001635B8" w:rsidRPr="00052C7F">
        <w:rPr>
          <w:rFonts w:ascii="Arial" w:hAnsi="Arial" w:cs="Arial"/>
        </w:rPr>
        <w:t xml:space="preserve"> </w:t>
      </w:r>
      <w:r w:rsidR="009B16A3" w:rsidRPr="00052C7F">
        <w:rPr>
          <w:rFonts w:ascii="Arial" w:hAnsi="Arial" w:cs="Arial"/>
        </w:rPr>
        <w:t xml:space="preserve">shall be incorporated into and form part of the terms and conditions of the </w:t>
      </w:r>
      <w:r w:rsidR="001635B8">
        <w:rPr>
          <w:rFonts w:ascii="Arial" w:hAnsi="Arial" w:cs="Arial"/>
        </w:rPr>
        <w:t>Agreement</w:t>
      </w:r>
      <w:r w:rsidR="009B16A3" w:rsidRPr="00052C7F">
        <w:rPr>
          <w:rFonts w:ascii="Arial" w:hAnsi="Arial" w:cs="Arial"/>
        </w:rPr>
        <w:t xml:space="preserve">. To the extent that any of the terms of this agreement conflict with any of the terms and conditions of the </w:t>
      </w:r>
      <w:r w:rsidR="001635B8">
        <w:rPr>
          <w:rFonts w:ascii="Arial" w:hAnsi="Arial" w:cs="Arial"/>
        </w:rPr>
        <w:t>Agreement</w:t>
      </w:r>
      <w:r w:rsidR="008B3422">
        <w:rPr>
          <w:rFonts w:ascii="Arial" w:hAnsi="Arial" w:cs="Arial"/>
        </w:rPr>
        <w:t xml:space="preserve">, the terms of this </w:t>
      </w:r>
      <w:r w:rsidR="001635B8">
        <w:rPr>
          <w:rFonts w:ascii="Arial" w:hAnsi="Arial" w:cs="Arial"/>
        </w:rPr>
        <w:t>exhibit</w:t>
      </w:r>
      <w:r w:rsidR="009B16A3" w:rsidRPr="00052C7F">
        <w:rPr>
          <w:rFonts w:ascii="Arial" w:hAnsi="Arial" w:cs="Arial"/>
        </w:rPr>
        <w:t xml:space="preserve"> shall prevail.</w:t>
      </w:r>
    </w:p>
    <w:p w14:paraId="62BD4CE6" w14:textId="5DF260F2" w:rsidR="009B16A3" w:rsidRDefault="009B16A3" w:rsidP="0018715B">
      <w:pPr>
        <w:rPr>
          <w:rFonts w:ascii="Arial" w:hAnsi="Arial" w:cs="Arial"/>
          <w:b/>
        </w:rPr>
      </w:pPr>
      <w:r w:rsidRPr="00052C7F">
        <w:rPr>
          <w:rFonts w:ascii="Arial" w:hAnsi="Arial" w:cs="Arial"/>
          <w:b/>
        </w:rPr>
        <w:t>IT IS AGREED THAT:</w:t>
      </w:r>
    </w:p>
    <w:p w14:paraId="02C79115" w14:textId="00732F83" w:rsidR="00A43AE7" w:rsidRPr="00345713" w:rsidRDefault="00345713" w:rsidP="00345713">
      <w:pPr>
        <w:pStyle w:val="Level1"/>
        <w:rPr>
          <w:rFonts w:ascii="Arial" w:hAnsi="Arial" w:cs="Arial"/>
          <w:b/>
          <w:bCs/>
          <w:sz w:val="22"/>
          <w:szCs w:val="22"/>
        </w:rPr>
      </w:pPr>
      <w:r w:rsidRPr="00345713">
        <w:rPr>
          <w:rFonts w:ascii="Arial" w:hAnsi="Arial" w:cs="Arial"/>
          <w:b/>
          <w:bCs/>
          <w:sz w:val="22"/>
          <w:szCs w:val="22"/>
        </w:rPr>
        <w:t>DEFINITIONS</w:t>
      </w:r>
    </w:p>
    <w:p w14:paraId="013F3D21" w14:textId="7A3647F0" w:rsidR="00B60732" w:rsidRDefault="00B60732" w:rsidP="00B60732">
      <w:pPr>
        <w:jc w:val="both"/>
        <w:rPr>
          <w:rFonts w:ascii="Arial" w:hAnsi="Arial" w:cs="Arial"/>
        </w:rPr>
      </w:pPr>
      <w:r w:rsidRPr="00052C7F">
        <w:rPr>
          <w:rFonts w:ascii="Arial" w:hAnsi="Arial" w:cs="Arial"/>
        </w:rPr>
        <w:t xml:space="preserve">In this </w:t>
      </w:r>
      <w:r w:rsidR="001635B8">
        <w:rPr>
          <w:rFonts w:ascii="Arial" w:hAnsi="Arial" w:cs="Arial"/>
        </w:rPr>
        <w:t>exhibit</w:t>
      </w:r>
      <w:r w:rsidR="001635B8" w:rsidRPr="00052C7F">
        <w:rPr>
          <w:rFonts w:ascii="Arial" w:hAnsi="Arial" w:cs="Arial"/>
        </w:rPr>
        <w:t xml:space="preserve"> </w:t>
      </w:r>
      <w:r w:rsidRPr="00052C7F">
        <w:rPr>
          <w:rFonts w:ascii="Arial" w:hAnsi="Arial" w:cs="Arial"/>
        </w:rPr>
        <w:t>the following expressions bear the following meanings unless the context otherwise requires:</w:t>
      </w:r>
    </w:p>
    <w:p w14:paraId="0289FA90" w14:textId="2A778F1F" w:rsidR="00797681" w:rsidRDefault="00797681" w:rsidP="00B60732">
      <w:pPr>
        <w:jc w:val="both"/>
        <w:rPr>
          <w:rFonts w:ascii="Arial" w:hAnsi="Arial" w:cs="Arial"/>
          <w:b/>
        </w:rPr>
      </w:pPr>
      <w:r w:rsidRPr="00052C7F">
        <w:rPr>
          <w:rFonts w:ascii="Arial" w:hAnsi="Arial" w:cs="Arial"/>
          <w:b/>
        </w:rPr>
        <w:t>“Agreement Personal Data”</w:t>
      </w:r>
      <w:r w:rsidR="00412657">
        <w:rPr>
          <w:rFonts w:ascii="Arial" w:hAnsi="Arial" w:cs="Arial"/>
          <w:b/>
        </w:rPr>
        <w:t xml:space="preserve"> </w:t>
      </w:r>
      <w:r w:rsidR="00412657" w:rsidRPr="00412657">
        <w:rPr>
          <w:rFonts w:ascii="Arial" w:hAnsi="Arial" w:cs="Arial"/>
          <w:bCs/>
        </w:rPr>
        <w:t xml:space="preserve">means </w:t>
      </w:r>
      <w:r w:rsidR="006E3C88">
        <w:rPr>
          <w:rFonts w:ascii="Arial" w:hAnsi="Arial" w:cs="Arial"/>
        </w:rPr>
        <w:t>p</w:t>
      </w:r>
      <w:r w:rsidR="006E3C88" w:rsidRPr="00052C7F">
        <w:rPr>
          <w:rFonts w:ascii="Arial" w:hAnsi="Arial" w:cs="Arial"/>
        </w:rPr>
        <w:t xml:space="preserve">ersonal </w:t>
      </w:r>
      <w:r w:rsidR="006E3C88">
        <w:rPr>
          <w:rFonts w:ascii="Arial" w:hAnsi="Arial" w:cs="Arial"/>
        </w:rPr>
        <w:t>d</w:t>
      </w:r>
      <w:r w:rsidR="006E3C88" w:rsidRPr="00052C7F">
        <w:rPr>
          <w:rFonts w:ascii="Arial" w:hAnsi="Arial" w:cs="Arial"/>
        </w:rPr>
        <w:t xml:space="preserve">ata </w:t>
      </w:r>
      <w:r w:rsidR="0044190F">
        <w:rPr>
          <w:rFonts w:ascii="Arial" w:hAnsi="Arial" w:cs="Arial"/>
        </w:rPr>
        <w:t xml:space="preserve">listed </w:t>
      </w:r>
      <w:r w:rsidR="00412657" w:rsidRPr="00052C7F">
        <w:rPr>
          <w:rFonts w:ascii="Arial" w:hAnsi="Arial" w:cs="Arial"/>
        </w:rPr>
        <w:t xml:space="preserve">in </w:t>
      </w:r>
      <w:r w:rsidR="00412657" w:rsidRPr="00052C7F">
        <w:rPr>
          <w:rFonts w:ascii="Arial" w:hAnsi="Arial" w:cs="Arial"/>
          <w:b/>
        </w:rPr>
        <w:fldChar w:fldCharType="begin"/>
      </w:r>
      <w:r w:rsidR="00412657" w:rsidRPr="00052C7F">
        <w:rPr>
          <w:rFonts w:ascii="Arial" w:hAnsi="Arial" w:cs="Arial"/>
          <w:b/>
        </w:rPr>
        <w:instrText xml:space="preserve"> REF _Ref515623490 \h  \* MERGEFORMAT </w:instrText>
      </w:r>
      <w:r w:rsidR="00412657" w:rsidRPr="00052C7F">
        <w:rPr>
          <w:rFonts w:ascii="Arial" w:hAnsi="Arial" w:cs="Arial"/>
          <w:b/>
        </w:rPr>
      </w:r>
      <w:r w:rsidR="00412657" w:rsidRPr="00052C7F">
        <w:rPr>
          <w:rFonts w:ascii="Arial" w:hAnsi="Arial" w:cs="Arial"/>
          <w:b/>
        </w:rPr>
        <w:fldChar w:fldCharType="separate"/>
      </w:r>
      <w:r w:rsidR="00E74E92" w:rsidRPr="00E74E92">
        <w:rPr>
          <w:rFonts w:ascii="Arial" w:hAnsi="Arial" w:cs="Arial"/>
          <w:b/>
        </w:rPr>
        <w:t>SCHEDULE 1</w:t>
      </w:r>
      <w:r w:rsidR="00412657" w:rsidRPr="00052C7F">
        <w:rPr>
          <w:rFonts w:ascii="Arial" w:hAnsi="Arial" w:cs="Arial"/>
          <w:b/>
        </w:rPr>
        <w:fldChar w:fldCharType="end"/>
      </w:r>
      <w:r w:rsidR="006E3C88">
        <w:rPr>
          <w:rFonts w:ascii="Arial" w:hAnsi="Arial" w:cs="Arial"/>
          <w:b/>
        </w:rPr>
        <w:t>.</w:t>
      </w:r>
    </w:p>
    <w:p w14:paraId="59E3FC64" w14:textId="76CB3913" w:rsidR="00412657" w:rsidRPr="003773F5" w:rsidRDefault="00412657" w:rsidP="00412657">
      <w:pPr>
        <w:pStyle w:val="Body"/>
        <w:numPr>
          <w:ilvl w:val="0"/>
          <w:numId w:val="2"/>
        </w:numPr>
        <w:rPr>
          <w:rFonts w:ascii="Arial" w:hAnsi="Arial" w:cs="Arial"/>
          <w:sz w:val="22"/>
          <w:szCs w:val="22"/>
        </w:rPr>
      </w:pPr>
      <w:r w:rsidRPr="00C17F82">
        <w:rPr>
          <w:rFonts w:ascii="Arial" w:hAnsi="Arial" w:cs="Arial"/>
          <w:b/>
          <w:sz w:val="22"/>
          <w:szCs w:val="22"/>
        </w:rPr>
        <w:t xml:space="preserve">“Data Privacy Laws” </w:t>
      </w:r>
      <w:r w:rsidRPr="00C17F82">
        <w:rPr>
          <w:rFonts w:ascii="Arial" w:hAnsi="Arial" w:cs="Arial"/>
          <w:sz w:val="22"/>
          <w:szCs w:val="22"/>
        </w:rPr>
        <w:t>all applicable laws relating to data privacy</w:t>
      </w:r>
      <w:r w:rsidR="004A25C9" w:rsidRPr="00C17F82">
        <w:rPr>
          <w:rFonts w:ascii="Arial" w:hAnsi="Arial" w:cs="Arial"/>
          <w:sz w:val="22"/>
          <w:szCs w:val="22"/>
        </w:rPr>
        <w:t xml:space="preserve"> or data security</w:t>
      </w:r>
      <w:r w:rsidRPr="00C17F82">
        <w:rPr>
          <w:rFonts w:ascii="Arial" w:hAnsi="Arial" w:cs="Arial"/>
          <w:sz w:val="22"/>
          <w:szCs w:val="22"/>
        </w:rPr>
        <w:t>, the processing of personal data, including without limitation</w:t>
      </w:r>
      <w:r w:rsidR="00C831EA" w:rsidRPr="00C17F82">
        <w:rPr>
          <w:rFonts w:ascii="Arial" w:hAnsi="Arial" w:cs="Arial"/>
          <w:sz w:val="22"/>
          <w:szCs w:val="22"/>
        </w:rPr>
        <w:t xml:space="preserve"> </w:t>
      </w:r>
      <w:r w:rsidR="00852B51">
        <w:rPr>
          <w:rFonts w:ascii="Arial" w:hAnsi="Arial" w:cs="Arial"/>
          <w:sz w:val="22"/>
          <w:szCs w:val="22"/>
        </w:rPr>
        <w:t xml:space="preserve">(i) </w:t>
      </w:r>
      <w:r w:rsidRPr="00C17F82">
        <w:rPr>
          <w:rFonts w:ascii="Arial" w:hAnsi="Arial" w:cs="Arial"/>
          <w:sz w:val="22"/>
          <w:szCs w:val="22"/>
        </w:rPr>
        <w:t>the General Data Protection Regulation (EU) 2016/679 (GDPR)</w:t>
      </w:r>
      <w:r w:rsidR="00C831EA" w:rsidRPr="00C17F82">
        <w:rPr>
          <w:rFonts w:ascii="Arial" w:hAnsi="Arial" w:cs="Arial"/>
          <w:sz w:val="22"/>
          <w:szCs w:val="22"/>
        </w:rPr>
        <w:t xml:space="preserve">, </w:t>
      </w:r>
      <w:r w:rsidR="00852B51">
        <w:rPr>
          <w:rFonts w:ascii="Arial" w:hAnsi="Arial" w:cs="Arial"/>
          <w:sz w:val="22"/>
          <w:szCs w:val="22"/>
        </w:rPr>
        <w:t xml:space="preserve">(ii) </w:t>
      </w:r>
      <w:r w:rsidRPr="00C17F82">
        <w:rPr>
          <w:rFonts w:ascii="Arial" w:hAnsi="Arial" w:cs="Arial"/>
          <w:sz w:val="22"/>
          <w:szCs w:val="22"/>
        </w:rPr>
        <w:t>the UK</w:t>
      </w:r>
      <w:r w:rsidR="00FC3BF6">
        <w:rPr>
          <w:rFonts w:ascii="Arial" w:hAnsi="Arial" w:cs="Arial"/>
          <w:sz w:val="22"/>
          <w:szCs w:val="22"/>
        </w:rPr>
        <w:t xml:space="preserve"> GDPR and</w:t>
      </w:r>
      <w:r w:rsidRPr="00C17F82">
        <w:rPr>
          <w:rFonts w:ascii="Arial" w:hAnsi="Arial" w:cs="Arial"/>
          <w:sz w:val="22"/>
          <w:szCs w:val="22"/>
        </w:rPr>
        <w:t xml:space="preserve"> Data Protection Act</w:t>
      </w:r>
      <w:r w:rsidR="00FC3BF6">
        <w:rPr>
          <w:rFonts w:ascii="Arial" w:hAnsi="Arial" w:cs="Arial"/>
          <w:sz w:val="22"/>
          <w:szCs w:val="22"/>
        </w:rPr>
        <w:t xml:space="preserve"> 2018</w:t>
      </w:r>
      <w:r w:rsidR="00852B51">
        <w:rPr>
          <w:rFonts w:ascii="Arial" w:hAnsi="Arial" w:cs="Arial"/>
          <w:sz w:val="22"/>
          <w:szCs w:val="22"/>
        </w:rPr>
        <w:t>, (iii)</w:t>
      </w:r>
      <w:r w:rsidRPr="00C17F82">
        <w:rPr>
          <w:rFonts w:ascii="Arial" w:hAnsi="Arial" w:cs="Arial"/>
          <w:sz w:val="22"/>
          <w:szCs w:val="22"/>
        </w:rPr>
        <w:t xml:space="preserve"> state and federal US privacy laws; (iv) China Personal Information Protection Law (PIPL); (v) the Personal Information Protection and Electronic Documents Act 2000 (PIPEDA); </w:t>
      </w:r>
      <w:r w:rsidR="00AB6476" w:rsidRPr="00C17F82">
        <w:rPr>
          <w:rFonts w:ascii="Arial" w:hAnsi="Arial" w:cs="Arial"/>
          <w:sz w:val="22"/>
          <w:szCs w:val="22"/>
        </w:rPr>
        <w:t>(vi</w:t>
      </w:r>
      <w:r w:rsidRPr="00C17F82">
        <w:rPr>
          <w:rFonts w:ascii="Arial" w:hAnsi="Arial" w:cs="Arial"/>
          <w:sz w:val="22"/>
          <w:szCs w:val="22"/>
        </w:rPr>
        <w:t>) the General Data Protection Law (LGPD); and any legislation and regulation implementing or made pursuant to them, or which amends, replaces, re-enacts or consolidates any of them. References</w:t>
      </w:r>
      <w:r w:rsidRPr="003773F5">
        <w:rPr>
          <w:rFonts w:ascii="Arial" w:hAnsi="Arial" w:cs="Arial"/>
          <w:sz w:val="22"/>
          <w:szCs w:val="22"/>
        </w:rPr>
        <w:t xml:space="preserve"> to </w:t>
      </w:r>
      <w:r w:rsidRPr="003773F5">
        <w:rPr>
          <w:rFonts w:ascii="Arial" w:hAnsi="Arial" w:cs="Arial"/>
          <w:b/>
          <w:sz w:val="22"/>
          <w:szCs w:val="22"/>
        </w:rPr>
        <w:t>“Data Processor”, “Data Subjects”</w:t>
      </w:r>
      <w:r w:rsidRPr="003773F5">
        <w:rPr>
          <w:rFonts w:ascii="Arial" w:hAnsi="Arial" w:cs="Arial"/>
          <w:sz w:val="22"/>
          <w:szCs w:val="22"/>
        </w:rPr>
        <w:t xml:space="preserve">, </w:t>
      </w:r>
      <w:r w:rsidRPr="003773F5">
        <w:rPr>
          <w:rFonts w:ascii="Arial" w:hAnsi="Arial" w:cs="Arial"/>
          <w:b/>
          <w:sz w:val="22"/>
          <w:szCs w:val="22"/>
        </w:rPr>
        <w:t>“Personal Data”</w:t>
      </w:r>
      <w:r w:rsidRPr="003773F5">
        <w:rPr>
          <w:rFonts w:ascii="Arial" w:hAnsi="Arial" w:cs="Arial"/>
          <w:sz w:val="22"/>
          <w:szCs w:val="22"/>
        </w:rPr>
        <w:t xml:space="preserve">, </w:t>
      </w:r>
      <w:r w:rsidRPr="003773F5">
        <w:rPr>
          <w:rFonts w:ascii="Arial" w:hAnsi="Arial" w:cs="Arial"/>
          <w:b/>
          <w:sz w:val="22"/>
          <w:szCs w:val="22"/>
        </w:rPr>
        <w:t>“Process”</w:t>
      </w:r>
      <w:r w:rsidRPr="003773F5">
        <w:rPr>
          <w:rFonts w:ascii="Arial" w:hAnsi="Arial" w:cs="Arial"/>
          <w:sz w:val="22"/>
          <w:szCs w:val="22"/>
        </w:rPr>
        <w:t xml:space="preserve">, </w:t>
      </w:r>
      <w:r w:rsidRPr="003773F5">
        <w:rPr>
          <w:rFonts w:ascii="Arial" w:hAnsi="Arial" w:cs="Arial"/>
          <w:b/>
          <w:sz w:val="22"/>
          <w:szCs w:val="22"/>
        </w:rPr>
        <w:t>“Processed”</w:t>
      </w:r>
      <w:r w:rsidRPr="003773F5">
        <w:rPr>
          <w:rFonts w:ascii="Arial" w:hAnsi="Arial" w:cs="Arial"/>
          <w:sz w:val="22"/>
          <w:szCs w:val="22"/>
        </w:rPr>
        <w:t xml:space="preserve">, </w:t>
      </w:r>
      <w:r w:rsidRPr="003773F5">
        <w:rPr>
          <w:rFonts w:ascii="Arial" w:hAnsi="Arial" w:cs="Arial"/>
          <w:b/>
          <w:sz w:val="22"/>
          <w:szCs w:val="22"/>
        </w:rPr>
        <w:t>“Processing”</w:t>
      </w:r>
      <w:r w:rsidRPr="003773F5">
        <w:rPr>
          <w:rFonts w:ascii="Arial" w:hAnsi="Arial" w:cs="Arial"/>
          <w:sz w:val="22"/>
          <w:szCs w:val="22"/>
        </w:rPr>
        <w:t xml:space="preserve">, </w:t>
      </w:r>
      <w:r w:rsidRPr="003773F5">
        <w:rPr>
          <w:rFonts w:ascii="Arial" w:hAnsi="Arial" w:cs="Arial"/>
          <w:b/>
          <w:sz w:val="22"/>
          <w:szCs w:val="22"/>
        </w:rPr>
        <w:t xml:space="preserve">“Processor” </w:t>
      </w:r>
      <w:r w:rsidRPr="003773F5">
        <w:rPr>
          <w:rFonts w:ascii="Arial" w:hAnsi="Arial" w:cs="Arial"/>
          <w:sz w:val="22"/>
          <w:szCs w:val="22"/>
        </w:rPr>
        <w:t>and</w:t>
      </w:r>
      <w:r w:rsidRPr="003773F5">
        <w:rPr>
          <w:rFonts w:ascii="Arial" w:hAnsi="Arial" w:cs="Arial"/>
          <w:b/>
          <w:sz w:val="22"/>
          <w:szCs w:val="22"/>
        </w:rPr>
        <w:t xml:space="preserve"> “Supervisory Authority”</w:t>
      </w:r>
      <w:r w:rsidR="004A25C9">
        <w:rPr>
          <w:rFonts w:ascii="Arial" w:hAnsi="Arial" w:cs="Arial"/>
          <w:b/>
          <w:sz w:val="22"/>
          <w:szCs w:val="22"/>
        </w:rPr>
        <w:t>, “Sell” or “Sale”</w:t>
      </w:r>
      <w:r w:rsidRPr="003773F5">
        <w:rPr>
          <w:rFonts w:ascii="Arial" w:hAnsi="Arial" w:cs="Arial"/>
          <w:b/>
          <w:sz w:val="22"/>
          <w:szCs w:val="22"/>
        </w:rPr>
        <w:t xml:space="preserve"> </w:t>
      </w:r>
      <w:r w:rsidRPr="003773F5">
        <w:rPr>
          <w:rFonts w:ascii="Arial" w:hAnsi="Arial" w:cs="Arial"/>
          <w:sz w:val="22"/>
          <w:szCs w:val="22"/>
        </w:rPr>
        <w:t>have the meanings set out in and will be interpreted in accordance with such applicable laws.</w:t>
      </w:r>
    </w:p>
    <w:p w14:paraId="3660E64D" w14:textId="3547775C" w:rsidR="00412657" w:rsidRDefault="00412657" w:rsidP="00AB6476">
      <w:pPr>
        <w:pStyle w:val="aDefinition"/>
        <w:numPr>
          <w:ilvl w:val="0"/>
          <w:numId w:val="0"/>
        </w:numPr>
        <w:rPr>
          <w:rFonts w:ascii="Arial" w:hAnsi="Arial" w:cs="Arial"/>
          <w:sz w:val="22"/>
          <w:szCs w:val="22"/>
        </w:rPr>
      </w:pPr>
      <w:r w:rsidRPr="00052C7F">
        <w:rPr>
          <w:rFonts w:ascii="Arial" w:hAnsi="Arial" w:cs="Arial"/>
          <w:b/>
          <w:sz w:val="22"/>
          <w:szCs w:val="22"/>
        </w:rPr>
        <w:t>“Data Incident”</w:t>
      </w:r>
      <w:r>
        <w:rPr>
          <w:rFonts w:ascii="Arial" w:hAnsi="Arial" w:cs="Arial"/>
          <w:b/>
          <w:sz w:val="22"/>
          <w:szCs w:val="22"/>
        </w:rPr>
        <w:t xml:space="preserve"> </w:t>
      </w:r>
      <w:r w:rsidRPr="00412657">
        <w:rPr>
          <w:rFonts w:ascii="Arial" w:hAnsi="Arial" w:cs="Arial"/>
          <w:bCs/>
          <w:sz w:val="22"/>
          <w:szCs w:val="22"/>
        </w:rPr>
        <w:t>means</w:t>
      </w:r>
      <w:bookmarkStart w:id="0" w:name="_Ref513224568"/>
      <w:r>
        <w:rPr>
          <w:rFonts w:ascii="Arial" w:hAnsi="Arial" w:cs="Arial"/>
          <w:bCs/>
          <w:sz w:val="22"/>
          <w:szCs w:val="22"/>
        </w:rPr>
        <w:t xml:space="preserve"> (i) </w:t>
      </w:r>
      <w:r w:rsidRPr="00052C7F">
        <w:rPr>
          <w:rFonts w:ascii="Arial" w:hAnsi="Arial" w:cs="Arial"/>
          <w:sz w:val="22"/>
          <w:szCs w:val="22"/>
        </w:rPr>
        <w:t>a</w:t>
      </w:r>
      <w:r w:rsidR="00205000">
        <w:rPr>
          <w:rFonts w:ascii="Arial" w:hAnsi="Arial" w:cs="Arial"/>
          <w:sz w:val="22"/>
          <w:szCs w:val="22"/>
        </w:rPr>
        <w:t>ny</w:t>
      </w:r>
      <w:r w:rsidRPr="00052C7F">
        <w:rPr>
          <w:rFonts w:ascii="Arial" w:hAnsi="Arial" w:cs="Arial"/>
          <w:sz w:val="22"/>
          <w:szCs w:val="22"/>
        </w:rPr>
        <w:t xml:space="preserve"> breach of security</w:t>
      </w:r>
      <w:r w:rsidR="00205000">
        <w:rPr>
          <w:rFonts w:ascii="Arial" w:hAnsi="Arial" w:cs="Arial"/>
          <w:sz w:val="22"/>
          <w:szCs w:val="22"/>
        </w:rPr>
        <w:t xml:space="preserve"> and/or confidentiality</w:t>
      </w:r>
      <w:r w:rsidRPr="00052C7F">
        <w:rPr>
          <w:rFonts w:ascii="Arial" w:hAnsi="Arial" w:cs="Arial"/>
          <w:sz w:val="22"/>
          <w:szCs w:val="22"/>
        </w:rPr>
        <w:t xml:space="preserve"> leading to the accidental or unlawful</w:t>
      </w:r>
      <w:r>
        <w:rPr>
          <w:rFonts w:ascii="Arial" w:hAnsi="Arial" w:cs="Arial"/>
          <w:sz w:val="22"/>
          <w:szCs w:val="22"/>
        </w:rPr>
        <w:t xml:space="preserve"> </w:t>
      </w:r>
      <w:r w:rsidRPr="00052C7F">
        <w:rPr>
          <w:rFonts w:ascii="Arial" w:hAnsi="Arial" w:cs="Arial"/>
          <w:sz w:val="22"/>
          <w:szCs w:val="22"/>
        </w:rPr>
        <w:t>destruction, loss, alteration, unauthorised disclosure of, or access to, Agreement Personal Data</w:t>
      </w:r>
      <w:bookmarkEnd w:id="0"/>
      <w:r>
        <w:rPr>
          <w:rFonts w:ascii="Arial" w:hAnsi="Arial" w:cs="Arial"/>
          <w:sz w:val="22"/>
          <w:szCs w:val="22"/>
        </w:rPr>
        <w:t xml:space="preserve"> or </w:t>
      </w:r>
      <w:r w:rsidR="00205000">
        <w:rPr>
          <w:rFonts w:ascii="Arial" w:hAnsi="Arial" w:cs="Arial"/>
          <w:sz w:val="22"/>
          <w:szCs w:val="22"/>
        </w:rPr>
        <w:t xml:space="preserve">any indication that of such breach having taken place </w:t>
      </w:r>
      <w:r w:rsidR="007F312B">
        <w:rPr>
          <w:rFonts w:ascii="Arial" w:hAnsi="Arial" w:cs="Arial"/>
          <w:sz w:val="22"/>
          <w:szCs w:val="22"/>
        </w:rPr>
        <w:t xml:space="preserve">or being about to take place </w:t>
      </w:r>
      <w:r w:rsidR="00AB6476">
        <w:rPr>
          <w:rFonts w:ascii="Arial" w:hAnsi="Arial" w:cs="Arial"/>
          <w:sz w:val="22"/>
          <w:szCs w:val="22"/>
        </w:rPr>
        <w:t>(i</w:t>
      </w:r>
      <w:r w:rsidR="007F312B">
        <w:rPr>
          <w:rFonts w:ascii="Arial" w:hAnsi="Arial" w:cs="Arial"/>
          <w:sz w:val="22"/>
          <w:szCs w:val="22"/>
        </w:rPr>
        <w:t>i</w:t>
      </w:r>
      <w:r w:rsidR="00AB6476">
        <w:rPr>
          <w:rFonts w:ascii="Arial" w:hAnsi="Arial" w:cs="Arial"/>
          <w:sz w:val="22"/>
          <w:szCs w:val="22"/>
        </w:rPr>
        <w:t>)</w:t>
      </w:r>
      <w:r w:rsidRPr="00052C7F">
        <w:rPr>
          <w:rStyle w:val="CrossReference"/>
          <w:rFonts w:ascii="Arial" w:hAnsi="Arial" w:cs="Arial"/>
          <w:sz w:val="22"/>
          <w:szCs w:val="22"/>
        </w:rPr>
        <w:t>,</w:t>
      </w:r>
      <w:r w:rsidRPr="00052C7F">
        <w:rPr>
          <w:rFonts w:ascii="Arial" w:hAnsi="Arial" w:cs="Arial"/>
          <w:sz w:val="22"/>
          <w:szCs w:val="22"/>
        </w:rPr>
        <w:t xml:space="preserve"> </w:t>
      </w:r>
      <w:r w:rsidR="007F312B">
        <w:rPr>
          <w:rFonts w:ascii="Arial" w:hAnsi="Arial" w:cs="Arial"/>
          <w:sz w:val="22"/>
          <w:szCs w:val="22"/>
        </w:rPr>
        <w:t>a</w:t>
      </w:r>
      <w:r w:rsidRPr="00052C7F">
        <w:rPr>
          <w:rFonts w:ascii="Arial" w:hAnsi="Arial" w:cs="Arial"/>
          <w:sz w:val="22"/>
          <w:szCs w:val="22"/>
        </w:rPr>
        <w:t xml:space="preserve"> </w:t>
      </w:r>
      <w:r w:rsidR="007F312B">
        <w:rPr>
          <w:rFonts w:ascii="Arial" w:hAnsi="Arial" w:cs="Arial"/>
          <w:sz w:val="22"/>
          <w:szCs w:val="22"/>
        </w:rPr>
        <w:t xml:space="preserve">complaint or a request with respect to the exercise of a data subject’s rights </w:t>
      </w:r>
      <w:r w:rsidRPr="00052C7F">
        <w:rPr>
          <w:rFonts w:ascii="Arial" w:hAnsi="Arial" w:cs="Arial"/>
          <w:sz w:val="22"/>
          <w:szCs w:val="22"/>
        </w:rPr>
        <w:t>or</w:t>
      </w:r>
      <w:r w:rsidR="00AB6476">
        <w:rPr>
          <w:rFonts w:ascii="Arial" w:hAnsi="Arial" w:cs="Arial"/>
          <w:sz w:val="22"/>
          <w:szCs w:val="22"/>
        </w:rPr>
        <w:t xml:space="preserve"> (iii) </w:t>
      </w:r>
      <w:r w:rsidR="007F312B">
        <w:rPr>
          <w:rFonts w:ascii="Arial" w:hAnsi="Arial" w:cs="Arial"/>
          <w:sz w:val="22"/>
          <w:szCs w:val="22"/>
        </w:rPr>
        <w:t xml:space="preserve">an investigation into or seizure of the Agreement Personal Data by government officials; or (iv) </w:t>
      </w:r>
      <w:r w:rsidRPr="00052C7F">
        <w:rPr>
          <w:rFonts w:ascii="Arial" w:hAnsi="Arial" w:cs="Arial"/>
          <w:sz w:val="22"/>
          <w:szCs w:val="22"/>
        </w:rPr>
        <w:t>any defect or vulnerability with the potential to impact the ongoing resilience, security and/or integrity of systems Processing Agreement Personal Data</w:t>
      </w:r>
      <w:r w:rsidR="00434956">
        <w:rPr>
          <w:rFonts w:ascii="Arial" w:hAnsi="Arial" w:cs="Arial"/>
          <w:sz w:val="22"/>
          <w:szCs w:val="22"/>
        </w:rPr>
        <w:t>; or (v) where, in the opinion of the Supplier, implementing an instruction received from PPG would violate Data Privacy Laws.</w:t>
      </w:r>
    </w:p>
    <w:p w14:paraId="7C68C192" w14:textId="217B5186" w:rsidR="00AB6476" w:rsidRPr="00AB6476" w:rsidRDefault="00AB6476" w:rsidP="00AB6476">
      <w:pPr>
        <w:pStyle w:val="Body"/>
        <w:numPr>
          <w:ilvl w:val="0"/>
          <w:numId w:val="2"/>
        </w:numPr>
        <w:rPr>
          <w:rFonts w:ascii="Arial" w:hAnsi="Arial" w:cs="Arial"/>
          <w:b/>
          <w:sz w:val="22"/>
          <w:szCs w:val="22"/>
        </w:rPr>
      </w:pPr>
      <w:r w:rsidRPr="00052C7F">
        <w:rPr>
          <w:rFonts w:ascii="Arial" w:hAnsi="Arial" w:cs="Arial"/>
          <w:b/>
          <w:sz w:val="22"/>
          <w:szCs w:val="22"/>
        </w:rPr>
        <w:t>“International Transfer”</w:t>
      </w:r>
      <w:r w:rsidRPr="00AB6476">
        <w:rPr>
          <w:rFonts w:ascii="Arial" w:hAnsi="Arial" w:cs="Arial"/>
          <w:sz w:val="22"/>
          <w:szCs w:val="22"/>
        </w:rPr>
        <w:t xml:space="preserve"> </w:t>
      </w:r>
      <w:r w:rsidR="008360C3" w:rsidRPr="008360C3">
        <w:rPr>
          <w:rFonts w:ascii="Arial" w:hAnsi="Arial" w:cs="Arial"/>
          <w:sz w:val="22"/>
          <w:szCs w:val="22"/>
        </w:rPr>
        <w:t xml:space="preserve">means a transfer of </w:t>
      </w:r>
      <w:r w:rsidR="008360C3">
        <w:rPr>
          <w:rFonts w:ascii="Arial" w:hAnsi="Arial" w:cs="Arial"/>
          <w:sz w:val="22"/>
          <w:szCs w:val="22"/>
        </w:rPr>
        <w:t>Ag</w:t>
      </w:r>
      <w:r w:rsidR="007139EF">
        <w:rPr>
          <w:rFonts w:ascii="Arial" w:hAnsi="Arial" w:cs="Arial"/>
          <w:sz w:val="22"/>
          <w:szCs w:val="22"/>
        </w:rPr>
        <w:t>reement P</w:t>
      </w:r>
      <w:r w:rsidR="008360C3" w:rsidRPr="008360C3">
        <w:rPr>
          <w:rFonts w:ascii="Arial" w:hAnsi="Arial" w:cs="Arial"/>
          <w:sz w:val="22"/>
          <w:szCs w:val="22"/>
        </w:rPr>
        <w:t xml:space="preserve">ersonal </w:t>
      </w:r>
      <w:r w:rsidR="007139EF">
        <w:rPr>
          <w:rFonts w:ascii="Arial" w:hAnsi="Arial" w:cs="Arial"/>
          <w:sz w:val="22"/>
          <w:szCs w:val="22"/>
        </w:rPr>
        <w:t>D</w:t>
      </w:r>
      <w:r w:rsidR="008360C3" w:rsidRPr="008360C3">
        <w:rPr>
          <w:rFonts w:ascii="Arial" w:hAnsi="Arial" w:cs="Arial"/>
          <w:sz w:val="22"/>
          <w:szCs w:val="22"/>
        </w:rPr>
        <w:t xml:space="preserve">ata from </w:t>
      </w:r>
      <w:r w:rsidR="007139EF">
        <w:rPr>
          <w:rFonts w:ascii="Arial" w:hAnsi="Arial" w:cs="Arial"/>
          <w:sz w:val="22"/>
          <w:szCs w:val="22"/>
        </w:rPr>
        <w:t>one country or territory</w:t>
      </w:r>
      <w:r w:rsidR="008360C3" w:rsidRPr="008360C3">
        <w:rPr>
          <w:rFonts w:ascii="Arial" w:hAnsi="Arial" w:cs="Arial"/>
          <w:sz w:val="22"/>
          <w:szCs w:val="22"/>
        </w:rPr>
        <w:t xml:space="preserve"> </w:t>
      </w:r>
      <w:r w:rsidR="007139EF">
        <w:rPr>
          <w:rFonts w:ascii="Arial" w:hAnsi="Arial" w:cs="Arial"/>
          <w:sz w:val="22"/>
          <w:szCs w:val="22"/>
        </w:rPr>
        <w:t xml:space="preserve">to </w:t>
      </w:r>
      <w:r w:rsidR="008360C3" w:rsidRPr="008360C3">
        <w:rPr>
          <w:rFonts w:ascii="Arial" w:hAnsi="Arial" w:cs="Arial"/>
          <w:sz w:val="22"/>
          <w:szCs w:val="22"/>
        </w:rPr>
        <w:t>a</w:t>
      </w:r>
      <w:r w:rsidR="007139EF">
        <w:rPr>
          <w:rFonts w:ascii="Arial" w:hAnsi="Arial" w:cs="Arial"/>
          <w:sz w:val="22"/>
          <w:szCs w:val="22"/>
        </w:rPr>
        <w:t>nother</w:t>
      </w:r>
      <w:r w:rsidR="008360C3" w:rsidRPr="008360C3">
        <w:rPr>
          <w:rFonts w:ascii="Arial" w:hAnsi="Arial" w:cs="Arial"/>
          <w:sz w:val="22"/>
          <w:szCs w:val="22"/>
        </w:rPr>
        <w:t xml:space="preserve"> country or territory to which such transfer is prohibited or subject to any requirement to take additional steps to adequately protect personal data.</w:t>
      </w:r>
    </w:p>
    <w:p w14:paraId="359C344B" w14:textId="19A995EB" w:rsidR="00D25324" w:rsidRPr="004A25C9" w:rsidRDefault="00AB6476" w:rsidP="004A25C9">
      <w:pPr>
        <w:pStyle w:val="Body"/>
        <w:numPr>
          <w:ilvl w:val="0"/>
          <w:numId w:val="2"/>
        </w:numPr>
        <w:rPr>
          <w:rFonts w:ascii="Arial" w:hAnsi="Arial" w:cs="Arial"/>
          <w:b/>
          <w:sz w:val="22"/>
          <w:szCs w:val="22"/>
        </w:rPr>
      </w:pPr>
      <w:r w:rsidRPr="00052C7F">
        <w:rPr>
          <w:rFonts w:ascii="Arial" w:hAnsi="Arial" w:cs="Arial"/>
          <w:b/>
          <w:sz w:val="22"/>
          <w:szCs w:val="22"/>
        </w:rPr>
        <w:t>“Sub-Processor”</w:t>
      </w:r>
      <w:r w:rsidR="00513184">
        <w:rPr>
          <w:rFonts w:ascii="Arial" w:hAnsi="Arial" w:cs="Arial"/>
          <w:b/>
          <w:sz w:val="22"/>
          <w:szCs w:val="22"/>
        </w:rPr>
        <w:t xml:space="preserve"> </w:t>
      </w:r>
      <w:r>
        <w:rPr>
          <w:rFonts w:ascii="Arial" w:hAnsi="Arial" w:cs="Arial"/>
          <w:bCs/>
          <w:sz w:val="22"/>
          <w:szCs w:val="22"/>
        </w:rPr>
        <w:t xml:space="preserve">means </w:t>
      </w:r>
      <w:r w:rsidRPr="00052C7F">
        <w:rPr>
          <w:rFonts w:ascii="Arial" w:hAnsi="Arial" w:cs="Arial"/>
          <w:sz w:val="22"/>
          <w:szCs w:val="22"/>
        </w:rPr>
        <w:t>any third-party Processor appointed by the Supplier to Process Agreement Personal Data</w:t>
      </w:r>
      <w:r w:rsidR="00C17F82">
        <w:rPr>
          <w:rFonts w:ascii="Arial" w:hAnsi="Arial" w:cs="Arial"/>
          <w:sz w:val="22"/>
          <w:szCs w:val="22"/>
        </w:rPr>
        <w:t>.</w:t>
      </w:r>
    </w:p>
    <w:p w14:paraId="3DEA38D5" w14:textId="1C6504A1" w:rsidR="00947392" w:rsidRPr="00345713" w:rsidRDefault="00345713" w:rsidP="00345713">
      <w:pPr>
        <w:pStyle w:val="Level1"/>
        <w:rPr>
          <w:rFonts w:ascii="Arial" w:hAnsi="Arial" w:cs="Arial"/>
          <w:b/>
          <w:bCs/>
          <w:sz w:val="22"/>
          <w:szCs w:val="22"/>
        </w:rPr>
      </w:pPr>
      <w:bookmarkStart w:id="1" w:name="_Ref498514080"/>
      <w:r w:rsidRPr="00345713">
        <w:rPr>
          <w:rFonts w:ascii="Arial" w:hAnsi="Arial" w:cs="Arial"/>
          <w:b/>
          <w:bCs/>
          <w:sz w:val="22"/>
          <w:szCs w:val="22"/>
        </w:rPr>
        <w:t>AUTHORISATION AND COMPLIANCE WITH LAWS</w:t>
      </w:r>
    </w:p>
    <w:p w14:paraId="3A3DE3F2" w14:textId="342DDB6E" w:rsidR="00215F57" w:rsidRPr="00345713" w:rsidRDefault="00AA323B" w:rsidP="00345713">
      <w:pPr>
        <w:pStyle w:val="Level2"/>
        <w:rPr>
          <w:rFonts w:ascii="Arial" w:hAnsi="Arial" w:cs="Arial"/>
          <w:sz w:val="22"/>
          <w:szCs w:val="22"/>
        </w:rPr>
      </w:pPr>
      <w:r w:rsidRPr="00AA323B">
        <w:rPr>
          <w:rFonts w:ascii="Arial" w:hAnsi="Arial" w:cs="Arial"/>
          <w:b/>
          <w:bCs/>
          <w:sz w:val="22"/>
          <w:szCs w:val="22"/>
          <w:u w:val="single"/>
        </w:rPr>
        <w:t>Authorisation</w:t>
      </w:r>
      <w:r w:rsidR="00226875">
        <w:rPr>
          <w:rFonts w:ascii="Arial" w:hAnsi="Arial" w:cs="Arial"/>
          <w:b/>
          <w:bCs/>
          <w:sz w:val="22"/>
          <w:szCs w:val="22"/>
          <w:u w:val="single"/>
        </w:rPr>
        <w:t xml:space="preserve"> and purpose limitation</w:t>
      </w:r>
      <w:r w:rsidRPr="00AA323B">
        <w:rPr>
          <w:rFonts w:ascii="Arial" w:hAnsi="Arial" w:cs="Arial"/>
          <w:b/>
          <w:bCs/>
          <w:sz w:val="22"/>
          <w:szCs w:val="22"/>
          <w:u w:val="single"/>
        </w:rPr>
        <w:t>.</w:t>
      </w:r>
      <w:r>
        <w:rPr>
          <w:rFonts w:ascii="Arial" w:hAnsi="Arial" w:cs="Arial"/>
          <w:sz w:val="22"/>
          <w:szCs w:val="22"/>
        </w:rPr>
        <w:t xml:space="preserve"> </w:t>
      </w:r>
      <w:r w:rsidR="00D23CBC" w:rsidRPr="00345713">
        <w:rPr>
          <w:rFonts w:ascii="Arial" w:hAnsi="Arial" w:cs="Arial"/>
          <w:sz w:val="22"/>
          <w:szCs w:val="22"/>
        </w:rPr>
        <w:t>PPG</w:t>
      </w:r>
      <w:r w:rsidR="00D21542" w:rsidRPr="00345713">
        <w:rPr>
          <w:rFonts w:ascii="Arial" w:hAnsi="Arial" w:cs="Arial"/>
          <w:sz w:val="22"/>
          <w:szCs w:val="22"/>
        </w:rPr>
        <w:t xml:space="preserve"> authorises the Supplier</w:t>
      </w:r>
      <w:r w:rsidR="00215F57" w:rsidRPr="00345713">
        <w:rPr>
          <w:rFonts w:ascii="Arial" w:hAnsi="Arial" w:cs="Arial"/>
          <w:sz w:val="22"/>
          <w:szCs w:val="22"/>
        </w:rPr>
        <w:t xml:space="preserve">, on its own behalf and on behalf of </w:t>
      </w:r>
      <w:r w:rsidR="00D23CBC" w:rsidRPr="00345713">
        <w:rPr>
          <w:rFonts w:ascii="Arial" w:hAnsi="Arial" w:cs="Arial"/>
          <w:sz w:val="22"/>
          <w:szCs w:val="22"/>
        </w:rPr>
        <w:t>PPG</w:t>
      </w:r>
      <w:r w:rsidR="00325504" w:rsidRPr="00345713">
        <w:rPr>
          <w:rFonts w:ascii="Arial" w:hAnsi="Arial" w:cs="Arial"/>
          <w:sz w:val="22"/>
          <w:szCs w:val="22"/>
        </w:rPr>
        <w:t>'s Affiliates</w:t>
      </w:r>
      <w:r w:rsidR="00D21542" w:rsidRPr="00345713">
        <w:rPr>
          <w:rFonts w:ascii="Arial" w:hAnsi="Arial" w:cs="Arial"/>
          <w:sz w:val="22"/>
          <w:szCs w:val="22"/>
        </w:rPr>
        <w:t>,</w:t>
      </w:r>
      <w:r w:rsidR="00215F57" w:rsidRPr="00345713">
        <w:rPr>
          <w:rFonts w:ascii="Arial" w:hAnsi="Arial" w:cs="Arial"/>
          <w:sz w:val="22"/>
          <w:szCs w:val="22"/>
        </w:rPr>
        <w:t xml:space="preserve"> to Process the Agreement P</w:t>
      </w:r>
      <w:r w:rsidR="00D21542" w:rsidRPr="00345713">
        <w:rPr>
          <w:rFonts w:ascii="Arial" w:hAnsi="Arial" w:cs="Arial"/>
          <w:sz w:val="22"/>
          <w:szCs w:val="22"/>
        </w:rPr>
        <w:t xml:space="preserve">ersonal Data during the term </w:t>
      </w:r>
      <w:r w:rsidR="00D21542" w:rsidRPr="00345713">
        <w:rPr>
          <w:rFonts w:ascii="Arial" w:hAnsi="Arial" w:cs="Arial"/>
          <w:sz w:val="22"/>
          <w:szCs w:val="22"/>
        </w:rPr>
        <w:lastRenderedPageBreak/>
        <w:t xml:space="preserve">of </w:t>
      </w:r>
      <w:r w:rsidR="004A25C9" w:rsidRPr="00345713">
        <w:rPr>
          <w:rFonts w:ascii="Arial" w:hAnsi="Arial" w:cs="Arial"/>
          <w:sz w:val="22"/>
          <w:szCs w:val="22"/>
        </w:rPr>
        <w:t>th</w:t>
      </w:r>
      <w:r w:rsidR="004A25C9">
        <w:rPr>
          <w:rFonts w:ascii="Arial" w:hAnsi="Arial" w:cs="Arial"/>
          <w:sz w:val="22"/>
          <w:szCs w:val="22"/>
        </w:rPr>
        <w:t>e</w:t>
      </w:r>
      <w:r w:rsidR="004A25C9" w:rsidRPr="00345713">
        <w:rPr>
          <w:rFonts w:ascii="Arial" w:hAnsi="Arial" w:cs="Arial"/>
          <w:sz w:val="22"/>
          <w:szCs w:val="22"/>
        </w:rPr>
        <w:t xml:space="preserve"> </w:t>
      </w:r>
      <w:r w:rsidR="00D21542" w:rsidRPr="00345713">
        <w:rPr>
          <w:rFonts w:ascii="Arial" w:hAnsi="Arial" w:cs="Arial"/>
          <w:sz w:val="22"/>
          <w:szCs w:val="22"/>
        </w:rPr>
        <w:t>Agreement</w:t>
      </w:r>
      <w:r w:rsidR="00226875">
        <w:rPr>
          <w:rFonts w:ascii="Arial" w:hAnsi="Arial" w:cs="Arial"/>
          <w:sz w:val="22"/>
          <w:szCs w:val="22"/>
        </w:rPr>
        <w:t>.</w:t>
      </w:r>
      <w:r w:rsidR="00D21542" w:rsidRPr="00345713">
        <w:rPr>
          <w:rFonts w:ascii="Arial" w:hAnsi="Arial" w:cs="Arial"/>
          <w:sz w:val="22"/>
          <w:szCs w:val="22"/>
        </w:rPr>
        <w:t xml:space="preserve"> </w:t>
      </w:r>
      <w:r w:rsidR="00226875" w:rsidRPr="00AA323B">
        <w:rPr>
          <w:rFonts w:ascii="Arial" w:hAnsi="Arial" w:cs="Arial"/>
          <w:sz w:val="22"/>
          <w:szCs w:val="22"/>
        </w:rPr>
        <w:t xml:space="preserve">Without prejudice to </w:t>
      </w:r>
      <w:r w:rsidR="00226875" w:rsidRPr="00AA323B">
        <w:rPr>
          <w:rStyle w:val="CrossReference"/>
          <w:rFonts w:ascii="Arial" w:hAnsi="Arial" w:cs="Arial"/>
          <w:sz w:val="22"/>
          <w:szCs w:val="22"/>
        </w:rPr>
        <w:t>clause</w:t>
      </w:r>
      <w:r w:rsidR="00226875" w:rsidRPr="00AA323B">
        <w:rPr>
          <w:rFonts w:ascii="Arial" w:hAnsi="Arial" w:cs="Arial"/>
          <w:sz w:val="22"/>
          <w:szCs w:val="22"/>
        </w:rPr>
        <w:t xml:space="preserve"> </w:t>
      </w:r>
      <w:r w:rsidR="00226875" w:rsidRPr="00AA323B">
        <w:rPr>
          <w:rFonts w:ascii="Arial" w:hAnsi="Arial" w:cs="Arial"/>
          <w:b/>
          <w:sz w:val="22"/>
          <w:szCs w:val="22"/>
        </w:rPr>
        <w:fldChar w:fldCharType="begin"/>
      </w:r>
      <w:r w:rsidR="00226875" w:rsidRPr="00AA323B">
        <w:rPr>
          <w:rFonts w:ascii="Arial" w:hAnsi="Arial" w:cs="Arial"/>
          <w:b/>
          <w:sz w:val="22"/>
          <w:szCs w:val="22"/>
        </w:rPr>
        <w:instrText xml:space="preserve"> REF  _Ref18073135 \h \r  \* MERGEFORMAT </w:instrText>
      </w:r>
      <w:r w:rsidR="00226875" w:rsidRPr="00AA323B">
        <w:rPr>
          <w:rFonts w:ascii="Arial" w:hAnsi="Arial" w:cs="Arial"/>
          <w:b/>
          <w:sz w:val="22"/>
          <w:szCs w:val="22"/>
        </w:rPr>
      </w:r>
      <w:r w:rsidR="00226875" w:rsidRPr="00AA323B">
        <w:rPr>
          <w:rFonts w:ascii="Arial" w:hAnsi="Arial" w:cs="Arial"/>
          <w:b/>
          <w:sz w:val="22"/>
          <w:szCs w:val="22"/>
        </w:rPr>
        <w:fldChar w:fldCharType="separate"/>
      </w:r>
      <w:r w:rsidR="00E74E92">
        <w:rPr>
          <w:rFonts w:ascii="Arial" w:hAnsi="Arial" w:cs="Arial"/>
          <w:b/>
          <w:sz w:val="22"/>
          <w:szCs w:val="22"/>
        </w:rPr>
        <w:t>3</w:t>
      </w:r>
      <w:r w:rsidR="00226875" w:rsidRPr="00AA323B">
        <w:rPr>
          <w:rFonts w:ascii="Arial" w:hAnsi="Arial" w:cs="Arial"/>
          <w:b/>
          <w:sz w:val="22"/>
          <w:szCs w:val="22"/>
        </w:rPr>
        <w:fldChar w:fldCharType="end"/>
      </w:r>
      <w:r w:rsidR="00226875" w:rsidRPr="00AA323B">
        <w:rPr>
          <w:rFonts w:ascii="Arial" w:hAnsi="Arial" w:cs="Arial"/>
          <w:b/>
          <w:sz w:val="22"/>
          <w:szCs w:val="22"/>
        </w:rPr>
        <w:t>,</w:t>
      </w:r>
      <w:r w:rsidR="00226875" w:rsidRPr="00AA323B">
        <w:rPr>
          <w:rFonts w:ascii="Arial" w:hAnsi="Arial" w:cs="Arial"/>
          <w:sz w:val="22"/>
          <w:szCs w:val="22"/>
        </w:rPr>
        <w:t xml:space="preserve"> Agreement Personal Data will only be used for the purpose and to the extent described in </w:t>
      </w:r>
      <w:r w:rsidR="00226875" w:rsidRPr="00AA323B">
        <w:rPr>
          <w:rFonts w:ascii="Arial" w:hAnsi="Arial" w:cs="Arial"/>
          <w:b/>
          <w:sz w:val="22"/>
          <w:szCs w:val="22"/>
        </w:rPr>
        <w:fldChar w:fldCharType="begin"/>
      </w:r>
      <w:r w:rsidR="00226875" w:rsidRPr="00AA323B">
        <w:rPr>
          <w:rFonts w:ascii="Arial" w:hAnsi="Arial" w:cs="Arial"/>
          <w:b/>
          <w:sz w:val="22"/>
          <w:szCs w:val="22"/>
        </w:rPr>
        <w:instrText xml:space="preserve"> REF _Ref515623490 \h  \* MERGEFORMAT </w:instrText>
      </w:r>
      <w:r w:rsidR="00226875" w:rsidRPr="00AA323B">
        <w:rPr>
          <w:rFonts w:ascii="Arial" w:hAnsi="Arial" w:cs="Arial"/>
          <w:b/>
          <w:sz w:val="22"/>
          <w:szCs w:val="22"/>
        </w:rPr>
      </w:r>
      <w:r w:rsidR="00226875" w:rsidRPr="00AA323B">
        <w:rPr>
          <w:rFonts w:ascii="Arial" w:hAnsi="Arial" w:cs="Arial"/>
          <w:b/>
          <w:sz w:val="22"/>
          <w:szCs w:val="22"/>
        </w:rPr>
        <w:fldChar w:fldCharType="separate"/>
      </w:r>
      <w:r w:rsidR="00E74E92" w:rsidRPr="00E74E92">
        <w:rPr>
          <w:rFonts w:ascii="Arial" w:hAnsi="Arial" w:cs="Arial"/>
          <w:b/>
          <w:sz w:val="22"/>
          <w:szCs w:val="22"/>
        </w:rPr>
        <w:t>SCHEDULE 1</w:t>
      </w:r>
      <w:r w:rsidR="00226875" w:rsidRPr="00AA323B">
        <w:rPr>
          <w:rFonts w:ascii="Arial" w:hAnsi="Arial" w:cs="Arial"/>
          <w:b/>
          <w:sz w:val="22"/>
          <w:szCs w:val="22"/>
        </w:rPr>
        <w:fldChar w:fldCharType="end"/>
      </w:r>
      <w:bookmarkEnd w:id="1"/>
      <w:r w:rsidR="00C17F82">
        <w:rPr>
          <w:rFonts w:ascii="Arial" w:hAnsi="Arial" w:cs="Arial"/>
          <w:sz w:val="22"/>
          <w:szCs w:val="22"/>
        </w:rPr>
        <w:t>.</w:t>
      </w:r>
    </w:p>
    <w:p w14:paraId="74BDB73D" w14:textId="19E91836" w:rsidR="00215F57" w:rsidRPr="00345713" w:rsidRDefault="00AA323B" w:rsidP="00B714EA">
      <w:pPr>
        <w:pStyle w:val="Level2"/>
        <w:rPr>
          <w:rFonts w:ascii="Arial" w:hAnsi="Arial" w:cs="Arial"/>
          <w:sz w:val="22"/>
          <w:szCs w:val="22"/>
        </w:rPr>
      </w:pPr>
      <w:bookmarkStart w:id="2" w:name="_Ref515558037"/>
      <w:r w:rsidRPr="00AA323B">
        <w:rPr>
          <w:rFonts w:ascii="Arial" w:hAnsi="Arial" w:cs="Arial"/>
          <w:b/>
          <w:bCs/>
          <w:sz w:val="22"/>
          <w:szCs w:val="22"/>
          <w:u w:val="single"/>
        </w:rPr>
        <w:t>Compliance with laws.</w:t>
      </w:r>
      <w:r>
        <w:rPr>
          <w:rFonts w:ascii="Arial" w:hAnsi="Arial" w:cs="Arial"/>
          <w:sz w:val="22"/>
          <w:szCs w:val="22"/>
        </w:rPr>
        <w:t xml:space="preserve"> </w:t>
      </w:r>
      <w:r w:rsidR="00215F57" w:rsidRPr="00345713">
        <w:rPr>
          <w:rFonts w:ascii="Arial" w:hAnsi="Arial" w:cs="Arial"/>
          <w:sz w:val="22"/>
          <w:szCs w:val="22"/>
        </w:rPr>
        <w:t>In performing the Services and its other obligations under this Agreement the Supplier</w:t>
      </w:r>
      <w:r w:rsidR="00EB2682">
        <w:rPr>
          <w:rFonts w:ascii="Arial" w:hAnsi="Arial" w:cs="Arial"/>
          <w:sz w:val="22"/>
          <w:szCs w:val="22"/>
        </w:rPr>
        <w:t xml:space="preserve">, Supplier’s affiliates and any </w:t>
      </w:r>
      <w:r w:rsidR="00EB2682" w:rsidRPr="004F7D7E">
        <w:rPr>
          <w:rFonts w:ascii="Arial" w:hAnsi="Arial" w:cs="Arial"/>
          <w:sz w:val="22"/>
        </w:rPr>
        <w:t>Sub-Processors</w:t>
      </w:r>
      <w:r w:rsidR="00EB2682">
        <w:rPr>
          <w:rFonts w:ascii="Arial" w:hAnsi="Arial" w:cs="Arial"/>
          <w:sz w:val="22"/>
          <w:szCs w:val="22"/>
        </w:rPr>
        <w:t xml:space="preserve"> </w:t>
      </w:r>
      <w:r w:rsidR="00215F57" w:rsidRPr="00345713">
        <w:rPr>
          <w:rFonts w:ascii="Arial" w:hAnsi="Arial" w:cs="Arial"/>
          <w:sz w:val="22"/>
          <w:szCs w:val="22"/>
        </w:rPr>
        <w:t>will</w:t>
      </w:r>
      <w:bookmarkEnd w:id="2"/>
      <w:r w:rsidR="00345713">
        <w:rPr>
          <w:rFonts w:ascii="Arial" w:hAnsi="Arial" w:cs="Arial"/>
          <w:sz w:val="22"/>
          <w:szCs w:val="22"/>
        </w:rPr>
        <w:t xml:space="preserve"> </w:t>
      </w:r>
      <w:r w:rsidR="004633F4" w:rsidRPr="00345713">
        <w:rPr>
          <w:rFonts w:ascii="Arial" w:hAnsi="Arial" w:cs="Arial"/>
          <w:sz w:val="22"/>
          <w:szCs w:val="22"/>
        </w:rPr>
        <w:t>c</w:t>
      </w:r>
      <w:r w:rsidR="00215F57" w:rsidRPr="00345713">
        <w:rPr>
          <w:rFonts w:ascii="Arial" w:hAnsi="Arial" w:cs="Arial"/>
          <w:sz w:val="22"/>
          <w:szCs w:val="22"/>
        </w:rPr>
        <w:t>omply with the Data Pr</w:t>
      </w:r>
      <w:r w:rsidR="00345713">
        <w:rPr>
          <w:rFonts w:ascii="Arial" w:hAnsi="Arial" w:cs="Arial"/>
          <w:sz w:val="22"/>
          <w:szCs w:val="22"/>
        </w:rPr>
        <w:t xml:space="preserve">ivacy </w:t>
      </w:r>
      <w:r w:rsidR="00C17F82" w:rsidRPr="00345713">
        <w:rPr>
          <w:rFonts w:ascii="Arial" w:hAnsi="Arial" w:cs="Arial"/>
          <w:sz w:val="22"/>
          <w:szCs w:val="22"/>
        </w:rPr>
        <w:t>Laws</w:t>
      </w:r>
      <w:r w:rsidR="00C17F82">
        <w:rPr>
          <w:rFonts w:ascii="Arial" w:hAnsi="Arial" w:cs="Arial"/>
          <w:sz w:val="22"/>
          <w:szCs w:val="22"/>
        </w:rPr>
        <w:t>,</w:t>
      </w:r>
      <w:r w:rsidR="00242CCB">
        <w:rPr>
          <w:rFonts w:ascii="Arial" w:hAnsi="Arial" w:cs="Arial"/>
          <w:sz w:val="22"/>
          <w:szCs w:val="22"/>
        </w:rPr>
        <w:t xml:space="preserve"> including additional privacy provisions as set forth in </w:t>
      </w:r>
      <w:r w:rsidR="00242CCB" w:rsidRPr="00E21C86">
        <w:rPr>
          <w:rFonts w:ascii="Arial" w:hAnsi="Arial" w:cs="Arial"/>
          <w:b/>
          <w:bCs/>
          <w:sz w:val="22"/>
          <w:szCs w:val="22"/>
        </w:rPr>
        <w:t>SCHEDULE 3</w:t>
      </w:r>
      <w:r w:rsidR="00242CCB" w:rsidRPr="00852B51">
        <w:rPr>
          <w:rFonts w:ascii="Arial" w:hAnsi="Arial" w:cs="Arial"/>
          <w:sz w:val="22"/>
          <w:szCs w:val="22"/>
        </w:rPr>
        <w:t>,</w:t>
      </w:r>
      <w:r w:rsidR="00852B51" w:rsidRPr="00852B51">
        <w:rPr>
          <w:rFonts w:ascii="Arial" w:hAnsi="Arial" w:cs="Arial"/>
          <w:sz w:val="22"/>
          <w:szCs w:val="22"/>
        </w:rPr>
        <w:t xml:space="preserve"> if applicable,</w:t>
      </w:r>
      <w:r w:rsidR="00242CCB">
        <w:rPr>
          <w:rFonts w:ascii="Arial" w:hAnsi="Arial" w:cs="Arial"/>
          <w:b/>
          <w:bCs/>
          <w:sz w:val="22"/>
          <w:szCs w:val="22"/>
        </w:rPr>
        <w:t xml:space="preserve"> </w:t>
      </w:r>
      <w:r w:rsidR="00226875">
        <w:rPr>
          <w:rFonts w:ascii="Arial" w:hAnsi="Arial" w:cs="Arial"/>
          <w:sz w:val="22"/>
          <w:szCs w:val="22"/>
        </w:rPr>
        <w:t>a</w:t>
      </w:r>
      <w:r w:rsidR="000A67E2" w:rsidRPr="00345713">
        <w:rPr>
          <w:rFonts w:ascii="Arial" w:hAnsi="Arial" w:cs="Arial"/>
          <w:sz w:val="22"/>
          <w:szCs w:val="22"/>
        </w:rPr>
        <w:t>nd</w:t>
      </w:r>
      <w:bookmarkStart w:id="3" w:name="_Ref498616806"/>
      <w:r w:rsidR="00345713">
        <w:rPr>
          <w:rFonts w:ascii="Arial" w:hAnsi="Arial" w:cs="Arial"/>
          <w:sz w:val="22"/>
          <w:szCs w:val="22"/>
        </w:rPr>
        <w:t xml:space="preserve"> </w:t>
      </w:r>
      <w:r w:rsidR="004633F4" w:rsidRPr="00345713">
        <w:rPr>
          <w:rFonts w:ascii="Arial" w:hAnsi="Arial" w:cs="Arial"/>
          <w:sz w:val="22"/>
          <w:szCs w:val="22"/>
        </w:rPr>
        <w:t>n</w:t>
      </w:r>
      <w:r w:rsidR="00D21542" w:rsidRPr="00345713">
        <w:rPr>
          <w:rFonts w:ascii="Arial" w:hAnsi="Arial" w:cs="Arial"/>
          <w:sz w:val="22"/>
          <w:szCs w:val="22"/>
        </w:rPr>
        <w:t xml:space="preserve">ot cause </w:t>
      </w:r>
      <w:r w:rsidR="00D23CBC" w:rsidRPr="00345713">
        <w:rPr>
          <w:rFonts w:ascii="Arial" w:hAnsi="Arial" w:cs="Arial"/>
          <w:sz w:val="22"/>
          <w:szCs w:val="22"/>
        </w:rPr>
        <w:t>PPG</w:t>
      </w:r>
      <w:r w:rsidR="00D21542" w:rsidRPr="00345713">
        <w:rPr>
          <w:rFonts w:ascii="Arial" w:hAnsi="Arial" w:cs="Arial"/>
          <w:sz w:val="22"/>
          <w:szCs w:val="22"/>
        </w:rPr>
        <w:t xml:space="preserve"> </w:t>
      </w:r>
      <w:r w:rsidR="00215F57" w:rsidRPr="00345713">
        <w:rPr>
          <w:rFonts w:ascii="Arial" w:hAnsi="Arial" w:cs="Arial"/>
          <w:sz w:val="22"/>
          <w:szCs w:val="22"/>
        </w:rPr>
        <w:t>o</w:t>
      </w:r>
      <w:r w:rsidR="00D21542" w:rsidRPr="00345713">
        <w:rPr>
          <w:rFonts w:ascii="Arial" w:hAnsi="Arial" w:cs="Arial"/>
          <w:sz w:val="22"/>
          <w:szCs w:val="22"/>
        </w:rPr>
        <w:t xml:space="preserve">r any </w:t>
      </w:r>
      <w:r w:rsidR="00D23CBC" w:rsidRPr="00345713">
        <w:rPr>
          <w:rFonts w:ascii="Arial" w:hAnsi="Arial" w:cs="Arial"/>
          <w:sz w:val="22"/>
          <w:szCs w:val="22"/>
        </w:rPr>
        <w:t>PPG</w:t>
      </w:r>
      <w:r w:rsidR="00594BD4" w:rsidRPr="00345713">
        <w:rPr>
          <w:rFonts w:ascii="Arial" w:hAnsi="Arial" w:cs="Arial"/>
          <w:sz w:val="22"/>
          <w:szCs w:val="22"/>
        </w:rPr>
        <w:t xml:space="preserve"> </w:t>
      </w:r>
      <w:r w:rsidR="004A25C9">
        <w:rPr>
          <w:rFonts w:ascii="Arial" w:hAnsi="Arial" w:cs="Arial"/>
          <w:sz w:val="22"/>
          <w:szCs w:val="22"/>
        </w:rPr>
        <w:t>a</w:t>
      </w:r>
      <w:r w:rsidR="004A25C9" w:rsidRPr="00345713">
        <w:rPr>
          <w:rFonts w:ascii="Arial" w:hAnsi="Arial" w:cs="Arial"/>
          <w:sz w:val="22"/>
          <w:szCs w:val="22"/>
        </w:rPr>
        <w:t xml:space="preserve">ffiliate </w:t>
      </w:r>
      <w:r w:rsidR="00215F57" w:rsidRPr="00345713">
        <w:rPr>
          <w:rFonts w:ascii="Arial" w:hAnsi="Arial" w:cs="Arial"/>
          <w:sz w:val="22"/>
          <w:szCs w:val="22"/>
        </w:rPr>
        <w:t>to breach any obligation under the Data Pr</w:t>
      </w:r>
      <w:r w:rsidR="00345713">
        <w:rPr>
          <w:rFonts w:ascii="Arial" w:hAnsi="Arial" w:cs="Arial"/>
          <w:sz w:val="22"/>
          <w:szCs w:val="22"/>
        </w:rPr>
        <w:t>ivacy</w:t>
      </w:r>
      <w:r w:rsidR="00215F57" w:rsidRPr="00345713">
        <w:rPr>
          <w:rFonts w:ascii="Arial" w:hAnsi="Arial" w:cs="Arial"/>
          <w:sz w:val="22"/>
          <w:szCs w:val="22"/>
        </w:rPr>
        <w:t xml:space="preserve"> Laws</w:t>
      </w:r>
      <w:bookmarkEnd w:id="3"/>
      <w:r w:rsidR="00242CCB">
        <w:rPr>
          <w:rFonts w:ascii="Arial" w:hAnsi="Arial" w:cs="Arial"/>
          <w:b/>
          <w:bCs/>
          <w:sz w:val="22"/>
          <w:szCs w:val="22"/>
        </w:rPr>
        <w:t>.</w:t>
      </w:r>
      <w:r w:rsidR="00635980">
        <w:rPr>
          <w:rFonts w:ascii="Arial" w:hAnsi="Arial" w:cs="Arial"/>
          <w:b/>
          <w:bCs/>
          <w:sz w:val="22"/>
          <w:szCs w:val="22"/>
        </w:rPr>
        <w:t xml:space="preserve"> </w:t>
      </w:r>
      <w:r w:rsidR="00635980">
        <w:rPr>
          <w:rFonts w:ascii="Arial" w:hAnsi="Arial" w:cs="Arial"/>
          <w:sz w:val="22"/>
          <w:szCs w:val="22"/>
        </w:rPr>
        <w:t xml:space="preserve">To the extent there is any conflict between the provisions in SCHEDULE 3 and any other terms in this exhibit, the provisions of SCHEDULE 3 will prevail. </w:t>
      </w:r>
    </w:p>
    <w:p w14:paraId="7101783B" w14:textId="77777777" w:rsidR="00AA323B" w:rsidRDefault="00A65A0A" w:rsidP="00AA323B">
      <w:pPr>
        <w:pStyle w:val="Level1"/>
        <w:rPr>
          <w:rFonts w:ascii="Arial" w:hAnsi="Arial" w:cs="Arial"/>
          <w:b/>
          <w:sz w:val="22"/>
          <w:szCs w:val="22"/>
        </w:rPr>
      </w:pPr>
      <w:bookmarkStart w:id="4" w:name="_Ref15555098"/>
      <w:r>
        <w:rPr>
          <w:rFonts w:ascii="Arial" w:hAnsi="Arial" w:cs="Arial"/>
          <w:b/>
          <w:sz w:val="22"/>
          <w:szCs w:val="22"/>
        </w:rPr>
        <w:t>DATA PROCESSING</w:t>
      </w:r>
      <w:bookmarkStart w:id="5" w:name="_Ref515558877"/>
      <w:bookmarkStart w:id="6" w:name="_Ref18073135"/>
    </w:p>
    <w:p w14:paraId="74ECCADC" w14:textId="57705292" w:rsidR="00947392" w:rsidRPr="00AA323B" w:rsidRDefault="00021194" w:rsidP="00AA323B">
      <w:pPr>
        <w:pStyle w:val="Level2"/>
        <w:rPr>
          <w:rFonts w:ascii="Arial" w:hAnsi="Arial" w:cs="Arial"/>
          <w:b/>
          <w:sz w:val="22"/>
          <w:szCs w:val="22"/>
        </w:rPr>
      </w:pPr>
      <w:r w:rsidRPr="00AA323B">
        <w:rPr>
          <w:rFonts w:ascii="Arial" w:hAnsi="Arial" w:cs="Arial"/>
          <w:b/>
          <w:bCs/>
          <w:sz w:val="22"/>
          <w:szCs w:val="22"/>
          <w:u w:val="single"/>
        </w:rPr>
        <w:t>Instructions.</w:t>
      </w:r>
      <w:r w:rsidRPr="00AA323B">
        <w:rPr>
          <w:rFonts w:ascii="Arial" w:hAnsi="Arial" w:cs="Arial"/>
          <w:sz w:val="22"/>
          <w:szCs w:val="22"/>
        </w:rPr>
        <w:t xml:space="preserve"> Supplier will </w:t>
      </w:r>
      <w:r w:rsidR="00947392" w:rsidRPr="00AA323B">
        <w:rPr>
          <w:rFonts w:ascii="Arial" w:hAnsi="Arial" w:cs="Arial"/>
          <w:sz w:val="22"/>
          <w:szCs w:val="22"/>
        </w:rPr>
        <w:t xml:space="preserve">Process the Agreement Personal Data only on documented instructions from PPG (which may be specific instructions or instructions of a general nature as set out in this Agreement or as otherwise agreed between the parties from time to time) or the relevant </w:t>
      </w:r>
      <w:r w:rsidR="005C7110" w:rsidRPr="00AA323B">
        <w:rPr>
          <w:rFonts w:ascii="Arial" w:hAnsi="Arial" w:cs="Arial"/>
          <w:sz w:val="22"/>
          <w:szCs w:val="22"/>
        </w:rPr>
        <w:t xml:space="preserve">PPG </w:t>
      </w:r>
      <w:r w:rsidR="00226875">
        <w:rPr>
          <w:rFonts w:ascii="Arial" w:hAnsi="Arial" w:cs="Arial"/>
          <w:sz w:val="22"/>
          <w:szCs w:val="22"/>
        </w:rPr>
        <w:t>a</w:t>
      </w:r>
      <w:r w:rsidR="00226875" w:rsidRPr="00AA323B">
        <w:rPr>
          <w:rFonts w:ascii="Arial" w:hAnsi="Arial" w:cs="Arial"/>
          <w:sz w:val="22"/>
          <w:szCs w:val="22"/>
        </w:rPr>
        <w:t xml:space="preserve">ffiliate </w:t>
      </w:r>
      <w:r w:rsidR="00947392" w:rsidRPr="00AA323B">
        <w:rPr>
          <w:rFonts w:ascii="Arial" w:hAnsi="Arial" w:cs="Arial"/>
          <w:sz w:val="22"/>
          <w:szCs w:val="22"/>
        </w:rPr>
        <w:t xml:space="preserve">unless the Supplier or the relevant Sub-Processor is required to Process Agreement Personal Data to comply with </w:t>
      </w:r>
      <w:r w:rsidR="0035762D">
        <w:rPr>
          <w:rFonts w:ascii="Arial" w:hAnsi="Arial" w:cs="Arial"/>
          <w:sz w:val="22"/>
          <w:szCs w:val="22"/>
        </w:rPr>
        <w:t xml:space="preserve">EU/UK </w:t>
      </w:r>
      <w:r w:rsidRPr="00AA323B">
        <w:rPr>
          <w:rFonts w:ascii="Arial" w:hAnsi="Arial" w:cs="Arial"/>
          <w:sz w:val="22"/>
          <w:szCs w:val="22"/>
        </w:rPr>
        <w:t xml:space="preserve">Data </w:t>
      </w:r>
      <w:r w:rsidR="00666349">
        <w:rPr>
          <w:rFonts w:ascii="Arial" w:hAnsi="Arial" w:cs="Arial"/>
          <w:sz w:val="22"/>
          <w:szCs w:val="22"/>
        </w:rPr>
        <w:t>P</w:t>
      </w:r>
      <w:r w:rsidRPr="00AA323B">
        <w:rPr>
          <w:rFonts w:ascii="Arial" w:hAnsi="Arial" w:cs="Arial"/>
          <w:sz w:val="22"/>
          <w:szCs w:val="22"/>
        </w:rPr>
        <w:t>rivacy Laws</w:t>
      </w:r>
      <w:r w:rsidR="00947392" w:rsidRPr="00AA323B">
        <w:rPr>
          <w:rFonts w:ascii="Arial" w:hAnsi="Arial" w:cs="Arial"/>
          <w:sz w:val="22"/>
          <w:szCs w:val="22"/>
        </w:rPr>
        <w:t xml:space="preserve"> to which the Supplier is subject, in which case the Supplier will notify PPG of such legal requirement prior to such Processing unless such applicable laws prohibit notice to PPG on public interest grounds</w:t>
      </w:r>
      <w:r w:rsidR="00A65A0A" w:rsidRPr="00AA323B">
        <w:rPr>
          <w:rFonts w:ascii="Arial" w:hAnsi="Arial" w:cs="Arial"/>
          <w:sz w:val="22"/>
          <w:szCs w:val="22"/>
        </w:rPr>
        <w:t xml:space="preserve">. </w:t>
      </w:r>
      <w:bookmarkEnd w:id="5"/>
      <w:bookmarkEnd w:id="6"/>
    </w:p>
    <w:p w14:paraId="67822B95" w14:textId="62D74F36" w:rsidR="00761458" w:rsidRPr="00AA323B" w:rsidRDefault="00021194" w:rsidP="00021194">
      <w:pPr>
        <w:pStyle w:val="Level2"/>
        <w:rPr>
          <w:rFonts w:ascii="Arial" w:hAnsi="Arial" w:cs="Arial"/>
          <w:sz w:val="22"/>
          <w:szCs w:val="22"/>
        </w:rPr>
      </w:pPr>
      <w:r w:rsidRPr="00AA323B">
        <w:rPr>
          <w:rFonts w:ascii="Arial" w:hAnsi="Arial" w:cs="Arial"/>
          <w:b/>
          <w:bCs/>
          <w:sz w:val="22"/>
          <w:szCs w:val="22"/>
          <w:u w:val="single"/>
        </w:rPr>
        <w:t>Sale.</w:t>
      </w:r>
      <w:r w:rsidRPr="00AA323B">
        <w:rPr>
          <w:rFonts w:ascii="Arial" w:hAnsi="Arial" w:cs="Arial"/>
          <w:sz w:val="22"/>
          <w:szCs w:val="22"/>
        </w:rPr>
        <w:t xml:space="preserve"> Supplier</w:t>
      </w:r>
      <w:r w:rsidR="000B4D7C">
        <w:rPr>
          <w:rFonts w:ascii="Arial" w:hAnsi="Arial" w:cs="Arial"/>
          <w:sz w:val="22"/>
          <w:szCs w:val="22"/>
        </w:rPr>
        <w:t xml:space="preserve">, Supplier affiliates or any </w:t>
      </w:r>
      <w:r w:rsidR="000B4D7C" w:rsidRPr="00AA323B">
        <w:rPr>
          <w:rFonts w:ascii="Arial" w:hAnsi="Arial" w:cs="Arial"/>
          <w:sz w:val="22"/>
          <w:szCs w:val="22"/>
        </w:rPr>
        <w:t>Sub-Processor</w:t>
      </w:r>
      <w:r w:rsidR="000B4D7C">
        <w:rPr>
          <w:rFonts w:ascii="Arial" w:hAnsi="Arial" w:cs="Arial"/>
          <w:sz w:val="22"/>
          <w:szCs w:val="22"/>
        </w:rPr>
        <w:t>s</w:t>
      </w:r>
      <w:r w:rsidRPr="00AA323B">
        <w:rPr>
          <w:rFonts w:ascii="Arial" w:hAnsi="Arial" w:cs="Arial"/>
          <w:sz w:val="22"/>
          <w:szCs w:val="22"/>
        </w:rPr>
        <w:t xml:space="preserve"> will n</w:t>
      </w:r>
      <w:r w:rsidR="00761458" w:rsidRPr="00AA323B">
        <w:rPr>
          <w:rFonts w:ascii="Arial" w:hAnsi="Arial" w:cs="Arial"/>
          <w:sz w:val="22"/>
          <w:szCs w:val="22"/>
        </w:rPr>
        <w:t>ot Sell Agreement Personal Data</w:t>
      </w:r>
      <w:r w:rsidR="000B4D7C">
        <w:rPr>
          <w:rFonts w:ascii="Arial" w:hAnsi="Arial" w:cs="Arial"/>
          <w:sz w:val="22"/>
          <w:szCs w:val="22"/>
        </w:rPr>
        <w:t>.</w:t>
      </w:r>
    </w:p>
    <w:p w14:paraId="2F4A14DC" w14:textId="10A619BF" w:rsidR="00AA323B" w:rsidRPr="00AA323B" w:rsidRDefault="00A65A0A" w:rsidP="00AA323B">
      <w:pPr>
        <w:pStyle w:val="Level2"/>
        <w:rPr>
          <w:rFonts w:ascii="Arial" w:hAnsi="Arial" w:cs="Arial"/>
          <w:sz w:val="22"/>
          <w:szCs w:val="22"/>
        </w:rPr>
      </w:pPr>
      <w:bookmarkStart w:id="7" w:name="_Ref479081670"/>
      <w:r w:rsidRPr="00AA323B">
        <w:rPr>
          <w:rFonts w:ascii="Arial" w:hAnsi="Arial" w:cs="Arial"/>
          <w:b/>
          <w:bCs/>
          <w:sz w:val="22"/>
          <w:szCs w:val="22"/>
          <w:u w:val="single"/>
        </w:rPr>
        <w:t>Confidentiality.</w:t>
      </w:r>
      <w:r w:rsidRPr="00AA323B">
        <w:rPr>
          <w:rFonts w:ascii="Arial" w:hAnsi="Arial" w:cs="Arial"/>
          <w:sz w:val="22"/>
          <w:szCs w:val="22"/>
        </w:rPr>
        <w:t xml:space="preserve"> Supplier will </w:t>
      </w:r>
      <w:r w:rsidR="00947392" w:rsidRPr="00AA323B">
        <w:rPr>
          <w:rFonts w:ascii="Arial" w:hAnsi="Arial" w:cs="Arial"/>
          <w:sz w:val="22"/>
          <w:szCs w:val="22"/>
        </w:rPr>
        <w:t xml:space="preserve">ensure that any individual authorised to Process Agreement Personal Data accesses such Agreement Personal Data strictly on a </w:t>
      </w:r>
      <w:r w:rsidRPr="00AA323B">
        <w:rPr>
          <w:rFonts w:ascii="Arial" w:hAnsi="Arial" w:cs="Arial"/>
          <w:sz w:val="22"/>
          <w:szCs w:val="22"/>
        </w:rPr>
        <w:t>need-to-know</w:t>
      </w:r>
      <w:r w:rsidR="00947392" w:rsidRPr="00AA323B">
        <w:rPr>
          <w:rFonts w:ascii="Arial" w:hAnsi="Arial" w:cs="Arial"/>
          <w:sz w:val="22"/>
          <w:szCs w:val="22"/>
        </w:rPr>
        <w:t xml:space="preserve"> basis as necessary to perform their role in the performance of </w:t>
      </w:r>
      <w:r w:rsidR="006557C1" w:rsidRPr="00AA323B">
        <w:rPr>
          <w:rFonts w:ascii="Arial" w:hAnsi="Arial" w:cs="Arial"/>
          <w:sz w:val="22"/>
          <w:szCs w:val="22"/>
        </w:rPr>
        <w:t>th</w:t>
      </w:r>
      <w:r w:rsidR="006557C1">
        <w:rPr>
          <w:rFonts w:ascii="Arial" w:hAnsi="Arial" w:cs="Arial"/>
          <w:sz w:val="22"/>
          <w:szCs w:val="22"/>
        </w:rPr>
        <w:t>e</w:t>
      </w:r>
      <w:r w:rsidR="006557C1" w:rsidRPr="00AA323B">
        <w:rPr>
          <w:rFonts w:ascii="Arial" w:hAnsi="Arial" w:cs="Arial"/>
          <w:sz w:val="22"/>
          <w:szCs w:val="22"/>
        </w:rPr>
        <w:t xml:space="preserve"> </w:t>
      </w:r>
      <w:r w:rsidR="00947392" w:rsidRPr="00AA323B">
        <w:rPr>
          <w:rFonts w:ascii="Arial" w:hAnsi="Arial" w:cs="Arial"/>
          <w:sz w:val="22"/>
          <w:szCs w:val="22"/>
        </w:rPr>
        <w:t>Agreement</w:t>
      </w:r>
      <w:bookmarkEnd w:id="7"/>
      <w:r w:rsidRPr="00AA323B">
        <w:rPr>
          <w:rFonts w:ascii="Arial" w:hAnsi="Arial" w:cs="Arial"/>
          <w:sz w:val="22"/>
          <w:szCs w:val="22"/>
        </w:rPr>
        <w:t xml:space="preserve"> and </w:t>
      </w:r>
      <w:r w:rsidR="00947392" w:rsidRPr="00AA323B">
        <w:rPr>
          <w:rFonts w:ascii="Arial" w:hAnsi="Arial" w:cs="Arial"/>
          <w:sz w:val="22"/>
          <w:szCs w:val="22"/>
        </w:rPr>
        <w:t xml:space="preserve">subject to binding confidentiality obligations in respect of Agreement Personal Data or is under an appropriate statutory obligation of </w:t>
      </w:r>
      <w:r w:rsidRPr="00AA323B">
        <w:rPr>
          <w:rFonts w:ascii="Arial" w:hAnsi="Arial" w:cs="Arial"/>
          <w:sz w:val="22"/>
          <w:szCs w:val="22"/>
        </w:rPr>
        <w:t>confidentiality.</w:t>
      </w:r>
      <w:r w:rsidR="00947392" w:rsidRPr="00AA323B">
        <w:rPr>
          <w:rFonts w:ascii="Arial" w:hAnsi="Arial" w:cs="Arial"/>
          <w:sz w:val="22"/>
          <w:szCs w:val="22"/>
        </w:rPr>
        <w:t xml:space="preserve"> </w:t>
      </w:r>
      <w:r w:rsidRPr="00AA323B">
        <w:rPr>
          <w:rFonts w:ascii="Arial" w:hAnsi="Arial" w:cs="Arial"/>
          <w:sz w:val="22"/>
          <w:szCs w:val="22"/>
        </w:rPr>
        <w:t>Supplier guarantee</w:t>
      </w:r>
      <w:r w:rsidR="000B4D7C">
        <w:rPr>
          <w:rFonts w:ascii="Arial" w:hAnsi="Arial" w:cs="Arial"/>
          <w:sz w:val="22"/>
          <w:szCs w:val="22"/>
        </w:rPr>
        <w:t>s</w:t>
      </w:r>
      <w:r w:rsidRPr="00AA323B">
        <w:rPr>
          <w:rFonts w:ascii="Arial" w:hAnsi="Arial" w:cs="Arial"/>
          <w:sz w:val="22"/>
          <w:szCs w:val="22"/>
        </w:rPr>
        <w:t xml:space="preserve"> that </w:t>
      </w:r>
      <w:proofErr w:type="gramStart"/>
      <w:r w:rsidRPr="00AA323B">
        <w:rPr>
          <w:rFonts w:ascii="Arial" w:hAnsi="Arial" w:cs="Arial"/>
          <w:sz w:val="22"/>
          <w:szCs w:val="22"/>
        </w:rPr>
        <w:t>all</w:t>
      </w:r>
      <w:r w:rsidR="000B4D7C">
        <w:rPr>
          <w:rFonts w:ascii="Arial" w:hAnsi="Arial" w:cs="Arial"/>
          <w:sz w:val="22"/>
          <w:szCs w:val="22"/>
        </w:rPr>
        <w:t xml:space="preserve"> of</w:t>
      </w:r>
      <w:proofErr w:type="gramEnd"/>
      <w:r w:rsidR="000B4D7C">
        <w:rPr>
          <w:rFonts w:ascii="Arial" w:hAnsi="Arial" w:cs="Arial"/>
          <w:sz w:val="22"/>
          <w:szCs w:val="22"/>
        </w:rPr>
        <w:t xml:space="preserve"> its and its affiliates’</w:t>
      </w:r>
      <w:r w:rsidRPr="00AA323B">
        <w:rPr>
          <w:rFonts w:ascii="Arial" w:hAnsi="Arial" w:cs="Arial"/>
          <w:sz w:val="22"/>
          <w:szCs w:val="22"/>
        </w:rPr>
        <w:t xml:space="preserve"> staff are </w:t>
      </w:r>
      <w:r w:rsidR="00947392" w:rsidRPr="00AA323B">
        <w:rPr>
          <w:rFonts w:ascii="Arial" w:hAnsi="Arial" w:cs="Arial"/>
          <w:sz w:val="22"/>
          <w:szCs w:val="22"/>
        </w:rPr>
        <w:t xml:space="preserve">qualified and trained in relation to their </w:t>
      </w:r>
      <w:r w:rsidR="005C7110" w:rsidRPr="00AA323B">
        <w:rPr>
          <w:rFonts w:ascii="Arial" w:hAnsi="Arial" w:cs="Arial"/>
          <w:sz w:val="22"/>
          <w:szCs w:val="22"/>
        </w:rPr>
        <w:t xml:space="preserve">responsibilities for </w:t>
      </w:r>
      <w:r w:rsidR="00947392" w:rsidRPr="00AA323B">
        <w:rPr>
          <w:rFonts w:ascii="Arial" w:hAnsi="Arial" w:cs="Arial"/>
          <w:sz w:val="22"/>
          <w:szCs w:val="22"/>
        </w:rPr>
        <w:t>Processing of Agreement Personal Data</w:t>
      </w:r>
      <w:r w:rsidRPr="00AA323B">
        <w:rPr>
          <w:rFonts w:ascii="Arial" w:hAnsi="Arial" w:cs="Arial"/>
          <w:sz w:val="22"/>
          <w:szCs w:val="22"/>
        </w:rPr>
        <w:t>.</w:t>
      </w:r>
    </w:p>
    <w:p w14:paraId="56BFC9DA" w14:textId="6175A927" w:rsidR="00AA323B" w:rsidRDefault="00A65A0A" w:rsidP="00AA323B">
      <w:pPr>
        <w:pStyle w:val="Level2"/>
        <w:rPr>
          <w:rFonts w:ascii="Arial" w:hAnsi="Arial" w:cs="Arial"/>
          <w:sz w:val="22"/>
          <w:szCs w:val="22"/>
        </w:rPr>
      </w:pPr>
      <w:r w:rsidRPr="00AA323B">
        <w:rPr>
          <w:rFonts w:ascii="Arial" w:hAnsi="Arial" w:cs="Arial"/>
          <w:b/>
          <w:bCs/>
          <w:sz w:val="22"/>
          <w:szCs w:val="22"/>
          <w:u w:val="single"/>
        </w:rPr>
        <w:t>Retention.</w:t>
      </w:r>
      <w:r w:rsidRPr="00AA323B">
        <w:rPr>
          <w:rFonts w:ascii="Arial" w:hAnsi="Arial" w:cs="Arial"/>
          <w:sz w:val="22"/>
          <w:szCs w:val="22"/>
        </w:rPr>
        <w:t xml:space="preserve"> A</w:t>
      </w:r>
      <w:r w:rsidR="00947392" w:rsidRPr="00AA323B">
        <w:rPr>
          <w:rFonts w:ascii="Arial" w:hAnsi="Arial" w:cs="Arial"/>
          <w:sz w:val="22"/>
          <w:szCs w:val="22"/>
        </w:rPr>
        <w:t>t the option of PPG</w:t>
      </w:r>
      <w:r w:rsidR="000B4D7C">
        <w:rPr>
          <w:rFonts w:ascii="Arial" w:hAnsi="Arial" w:cs="Arial"/>
          <w:sz w:val="22"/>
          <w:szCs w:val="22"/>
        </w:rPr>
        <w:t xml:space="preserve"> or PPG’s affiliates</w:t>
      </w:r>
      <w:r w:rsidR="00947392" w:rsidRPr="00AA323B">
        <w:rPr>
          <w:rFonts w:ascii="Arial" w:hAnsi="Arial" w:cs="Arial"/>
          <w:sz w:val="22"/>
          <w:szCs w:val="22"/>
        </w:rPr>
        <w:t xml:space="preserve">, </w:t>
      </w:r>
      <w:r w:rsidRPr="00AA323B">
        <w:rPr>
          <w:rFonts w:ascii="Arial" w:hAnsi="Arial" w:cs="Arial"/>
          <w:sz w:val="22"/>
          <w:szCs w:val="22"/>
        </w:rPr>
        <w:t xml:space="preserve">Supplier shall </w:t>
      </w:r>
      <w:r w:rsidR="00947392" w:rsidRPr="00AA323B">
        <w:rPr>
          <w:rFonts w:ascii="Arial" w:hAnsi="Arial" w:cs="Arial"/>
          <w:sz w:val="22"/>
          <w:szCs w:val="22"/>
        </w:rPr>
        <w:t>securely de</w:t>
      </w:r>
      <w:r w:rsidR="004F7D7E" w:rsidRPr="00AA323B">
        <w:rPr>
          <w:rFonts w:ascii="Arial" w:hAnsi="Arial" w:cs="Arial"/>
          <w:sz w:val="22"/>
          <w:szCs w:val="22"/>
        </w:rPr>
        <w:t xml:space="preserve">lete or return to </w:t>
      </w:r>
      <w:r w:rsidR="00C17F82" w:rsidRPr="00AA323B">
        <w:rPr>
          <w:rFonts w:ascii="Arial" w:hAnsi="Arial" w:cs="Arial"/>
          <w:sz w:val="22"/>
          <w:szCs w:val="22"/>
        </w:rPr>
        <w:t>PPG</w:t>
      </w:r>
      <w:r w:rsidR="000B4D7C">
        <w:rPr>
          <w:rFonts w:ascii="Arial" w:hAnsi="Arial" w:cs="Arial"/>
          <w:sz w:val="22"/>
          <w:szCs w:val="22"/>
        </w:rPr>
        <w:t xml:space="preserve"> or to PPG’s affiliates</w:t>
      </w:r>
      <w:r w:rsidR="00C17F82" w:rsidRPr="00AA323B">
        <w:rPr>
          <w:rFonts w:ascii="Arial" w:hAnsi="Arial" w:cs="Arial"/>
          <w:sz w:val="22"/>
          <w:szCs w:val="22"/>
        </w:rPr>
        <w:t xml:space="preserve"> all</w:t>
      </w:r>
      <w:r w:rsidR="00947392" w:rsidRPr="00AA323B">
        <w:rPr>
          <w:rFonts w:ascii="Arial" w:hAnsi="Arial" w:cs="Arial"/>
          <w:sz w:val="22"/>
          <w:szCs w:val="22"/>
        </w:rPr>
        <w:t xml:space="preserve"> Agreement Personal Data promptly after the end of the provision of Services relating to Processing and securely delete any remaining copies and promptly certify when this exercise has been completed, unless </w:t>
      </w:r>
      <w:r w:rsidR="0035762D">
        <w:rPr>
          <w:rFonts w:ascii="Arial" w:hAnsi="Arial" w:cs="Arial"/>
          <w:sz w:val="22"/>
          <w:szCs w:val="22"/>
        </w:rPr>
        <w:t xml:space="preserve">EU/UK </w:t>
      </w:r>
      <w:r w:rsidR="00947392" w:rsidRPr="00AA323B">
        <w:rPr>
          <w:rFonts w:ascii="Arial" w:hAnsi="Arial" w:cs="Arial"/>
          <w:sz w:val="22"/>
          <w:szCs w:val="22"/>
        </w:rPr>
        <w:t>applicable laws require storage by the Supplier of Agreement Personal Data.</w:t>
      </w:r>
    </w:p>
    <w:p w14:paraId="56842E2E" w14:textId="4D3A75A3" w:rsidR="00947392" w:rsidRPr="00AA323B" w:rsidRDefault="00F46EAE" w:rsidP="00AA323B">
      <w:pPr>
        <w:pStyle w:val="Level1"/>
        <w:rPr>
          <w:rFonts w:ascii="Arial" w:hAnsi="Arial" w:cs="Arial"/>
          <w:b/>
          <w:bCs/>
          <w:sz w:val="22"/>
          <w:szCs w:val="22"/>
        </w:rPr>
      </w:pPr>
      <w:r w:rsidRPr="00AA323B">
        <w:rPr>
          <w:rFonts w:ascii="Arial" w:hAnsi="Arial" w:cs="Arial"/>
          <w:b/>
          <w:bCs/>
          <w:sz w:val="22"/>
          <w:szCs w:val="22"/>
        </w:rPr>
        <w:t>SECURITY</w:t>
      </w:r>
      <w:r w:rsidR="004F7D7E" w:rsidRPr="00AA323B">
        <w:rPr>
          <w:rFonts w:ascii="Arial" w:hAnsi="Arial" w:cs="Arial"/>
          <w:b/>
          <w:bCs/>
          <w:sz w:val="22"/>
          <w:szCs w:val="22"/>
        </w:rPr>
        <w:t xml:space="preserve"> MEASURES</w:t>
      </w:r>
      <w:r w:rsidRPr="00AA323B">
        <w:rPr>
          <w:rFonts w:ascii="Arial" w:hAnsi="Arial" w:cs="Arial"/>
          <w:b/>
          <w:bCs/>
          <w:sz w:val="22"/>
          <w:szCs w:val="22"/>
        </w:rPr>
        <w:t xml:space="preserve"> AND INCIDENTS</w:t>
      </w:r>
    </w:p>
    <w:p w14:paraId="27EC7201" w14:textId="2DADF52E" w:rsidR="00947392" w:rsidRPr="00211F61" w:rsidRDefault="00AA323B" w:rsidP="00345713">
      <w:pPr>
        <w:pStyle w:val="Level2"/>
        <w:rPr>
          <w:rFonts w:ascii="Arial" w:hAnsi="Arial" w:cs="Arial"/>
          <w:sz w:val="22"/>
          <w:szCs w:val="22"/>
        </w:rPr>
      </w:pPr>
      <w:bookmarkStart w:id="8" w:name="_Ref498616782"/>
      <w:r w:rsidRPr="00AA323B">
        <w:rPr>
          <w:rFonts w:ascii="Arial" w:hAnsi="Arial" w:cs="Arial"/>
          <w:b/>
          <w:bCs/>
          <w:sz w:val="22"/>
          <w:szCs w:val="22"/>
          <w:u w:val="single"/>
        </w:rPr>
        <w:t>Appropriate Security.</w:t>
      </w:r>
      <w:r>
        <w:rPr>
          <w:rFonts w:ascii="Arial" w:hAnsi="Arial" w:cs="Arial"/>
          <w:sz w:val="22"/>
          <w:szCs w:val="22"/>
        </w:rPr>
        <w:t xml:space="preserve"> Supplier will </w:t>
      </w:r>
      <w:r w:rsidR="00947392" w:rsidRPr="00345713">
        <w:rPr>
          <w:rFonts w:ascii="Arial" w:hAnsi="Arial" w:cs="Arial"/>
          <w:sz w:val="22"/>
          <w:szCs w:val="22"/>
        </w:rPr>
        <w:t>implement</w:t>
      </w:r>
      <w:r>
        <w:rPr>
          <w:rFonts w:ascii="Arial" w:hAnsi="Arial" w:cs="Arial"/>
          <w:sz w:val="22"/>
          <w:szCs w:val="22"/>
        </w:rPr>
        <w:t xml:space="preserve"> </w:t>
      </w:r>
      <w:r w:rsidR="00947392" w:rsidRPr="00345713">
        <w:rPr>
          <w:rFonts w:ascii="Arial" w:hAnsi="Arial" w:cs="Arial"/>
          <w:sz w:val="22"/>
          <w:szCs w:val="22"/>
        </w:rPr>
        <w:t xml:space="preserve">appropriate technical and organisational measures to ensure a level of security </w:t>
      </w:r>
      <w:r w:rsidR="00947392" w:rsidRPr="00211F61">
        <w:rPr>
          <w:rFonts w:ascii="Arial" w:hAnsi="Arial" w:cs="Arial"/>
          <w:sz w:val="22"/>
          <w:szCs w:val="22"/>
        </w:rPr>
        <w:t>appropriate to the risk presented by Processing the Agreement Personal Data</w:t>
      </w:r>
      <w:r w:rsidR="00434956">
        <w:rPr>
          <w:rFonts w:ascii="Arial" w:hAnsi="Arial" w:cs="Arial"/>
          <w:sz w:val="22"/>
          <w:szCs w:val="22"/>
        </w:rPr>
        <w:t>.</w:t>
      </w:r>
      <w:bookmarkEnd w:id="8"/>
      <w:r w:rsidR="00434956">
        <w:rPr>
          <w:rFonts w:ascii="Arial" w:hAnsi="Arial" w:cs="Arial"/>
          <w:sz w:val="22"/>
          <w:szCs w:val="22"/>
        </w:rPr>
        <w:t xml:space="preserve"> These measures shall include at a minimum the measure</w:t>
      </w:r>
      <w:r w:rsidR="00C17F82">
        <w:rPr>
          <w:rFonts w:ascii="Arial" w:hAnsi="Arial" w:cs="Arial"/>
          <w:sz w:val="22"/>
          <w:szCs w:val="22"/>
        </w:rPr>
        <w:t>s</w:t>
      </w:r>
      <w:r w:rsidR="00434956">
        <w:rPr>
          <w:rFonts w:ascii="Arial" w:hAnsi="Arial" w:cs="Arial"/>
          <w:sz w:val="22"/>
          <w:szCs w:val="22"/>
        </w:rPr>
        <w:t xml:space="preserve"> set out in </w:t>
      </w:r>
      <w:r w:rsidR="00434956" w:rsidRPr="00C17F82">
        <w:rPr>
          <w:rFonts w:ascii="Arial" w:hAnsi="Arial" w:cs="Arial"/>
          <w:b/>
          <w:bCs/>
          <w:sz w:val="22"/>
          <w:szCs w:val="22"/>
        </w:rPr>
        <w:t>SCHEDULE 2</w:t>
      </w:r>
      <w:r w:rsidR="00434956">
        <w:rPr>
          <w:rFonts w:ascii="Arial" w:hAnsi="Arial" w:cs="Arial"/>
          <w:sz w:val="22"/>
          <w:szCs w:val="22"/>
        </w:rPr>
        <w:t>.</w:t>
      </w:r>
    </w:p>
    <w:p w14:paraId="34DE5B4B" w14:textId="74EB6C9C" w:rsidR="00947392" w:rsidRPr="00C17F82" w:rsidRDefault="00AA323B" w:rsidP="00345713">
      <w:pPr>
        <w:pStyle w:val="Level2"/>
        <w:rPr>
          <w:rFonts w:ascii="Arial" w:hAnsi="Arial" w:cs="Arial"/>
          <w:sz w:val="22"/>
          <w:szCs w:val="22"/>
        </w:rPr>
      </w:pPr>
      <w:bookmarkStart w:id="9" w:name="_Ref499134334"/>
      <w:r w:rsidRPr="00C17F82">
        <w:rPr>
          <w:rFonts w:ascii="Arial" w:hAnsi="Arial" w:cs="Arial"/>
          <w:b/>
          <w:bCs/>
          <w:sz w:val="22"/>
          <w:szCs w:val="22"/>
          <w:u w:val="single"/>
        </w:rPr>
        <w:t>Data Incident Notification.</w:t>
      </w:r>
      <w:r w:rsidRPr="00C17F82">
        <w:rPr>
          <w:rFonts w:ascii="Arial" w:hAnsi="Arial" w:cs="Arial"/>
          <w:sz w:val="22"/>
          <w:szCs w:val="22"/>
        </w:rPr>
        <w:t xml:space="preserve"> Supplier will </w:t>
      </w:r>
      <w:r w:rsidR="00947392" w:rsidRPr="00C17F82">
        <w:rPr>
          <w:rFonts w:ascii="Arial" w:hAnsi="Arial" w:cs="Arial"/>
          <w:sz w:val="22"/>
          <w:szCs w:val="22"/>
        </w:rPr>
        <w:t>notify PPG without undue delay after becoming aware of a suspected or actual Data Incident</w:t>
      </w:r>
      <w:r w:rsidR="000E22D1">
        <w:rPr>
          <w:rFonts w:ascii="Arial" w:hAnsi="Arial" w:cs="Arial"/>
          <w:sz w:val="22"/>
          <w:szCs w:val="22"/>
        </w:rPr>
        <w:t>. Such notification shall include,</w:t>
      </w:r>
      <w:r w:rsidR="00947392" w:rsidRPr="00C17F82">
        <w:rPr>
          <w:rFonts w:ascii="Arial" w:hAnsi="Arial" w:cs="Arial"/>
          <w:sz w:val="22"/>
          <w:szCs w:val="22"/>
        </w:rPr>
        <w:t xml:space="preserve"> without limitation</w:t>
      </w:r>
      <w:r w:rsidR="000E22D1">
        <w:rPr>
          <w:rFonts w:ascii="Arial" w:hAnsi="Arial" w:cs="Arial"/>
          <w:sz w:val="22"/>
          <w:szCs w:val="22"/>
        </w:rPr>
        <w:t>,</w:t>
      </w:r>
      <w:r w:rsidR="00947392" w:rsidRPr="00C17F82">
        <w:rPr>
          <w:rFonts w:ascii="Arial" w:hAnsi="Arial" w:cs="Arial"/>
          <w:sz w:val="22"/>
          <w:szCs w:val="22"/>
        </w:rPr>
        <w:t xml:space="preserve"> the nature of the Data Incident, the categories and approximate number of Data Subjects and Agreement Personal Data records concerned, the likely consequences of the Data Incident and any measure proposed to be taken to address the </w:t>
      </w:r>
      <w:r w:rsidR="00C17F82" w:rsidRPr="00C17F82">
        <w:rPr>
          <w:rFonts w:ascii="Arial" w:hAnsi="Arial" w:cs="Arial"/>
          <w:sz w:val="22"/>
          <w:szCs w:val="22"/>
        </w:rPr>
        <w:t>Data Incident</w:t>
      </w:r>
      <w:r w:rsidR="00947392" w:rsidRPr="00C17F82">
        <w:rPr>
          <w:rFonts w:ascii="Arial" w:hAnsi="Arial" w:cs="Arial"/>
          <w:sz w:val="22"/>
          <w:szCs w:val="22"/>
        </w:rPr>
        <w:t xml:space="preserve"> and to mitigate its possible adverse effects. Where it is not possible to provide all the relevant information at the same time, the information may be provided in phases without undue delay, but the Supplier (and Sub-Processors) may not delay notification under this </w:t>
      </w:r>
      <w:r w:rsidR="00947392" w:rsidRPr="00C17F82">
        <w:rPr>
          <w:rStyle w:val="CrossReference"/>
          <w:rFonts w:ascii="Arial" w:hAnsi="Arial" w:cs="Arial"/>
          <w:b w:val="0"/>
          <w:bCs/>
          <w:sz w:val="22"/>
          <w:szCs w:val="22"/>
        </w:rPr>
        <w:t>clause</w:t>
      </w:r>
      <w:r w:rsidR="00947392" w:rsidRPr="00C17F82">
        <w:rPr>
          <w:rFonts w:ascii="Arial" w:hAnsi="Arial" w:cs="Arial"/>
          <w:sz w:val="22"/>
          <w:szCs w:val="22"/>
        </w:rPr>
        <w:t xml:space="preserve"> on the basis that an investigation is incomplete or ongoing</w:t>
      </w:r>
      <w:bookmarkEnd w:id="9"/>
      <w:r w:rsidR="003773F5" w:rsidRPr="00C17F82">
        <w:rPr>
          <w:rFonts w:ascii="Arial" w:hAnsi="Arial" w:cs="Arial"/>
          <w:sz w:val="22"/>
          <w:szCs w:val="22"/>
        </w:rPr>
        <w:t>.</w:t>
      </w:r>
    </w:p>
    <w:p w14:paraId="0A079645" w14:textId="32DF525F" w:rsidR="00947392" w:rsidRPr="00345713" w:rsidRDefault="00AA323B" w:rsidP="00345713">
      <w:pPr>
        <w:pStyle w:val="Level2"/>
        <w:rPr>
          <w:rFonts w:ascii="Arial" w:hAnsi="Arial" w:cs="Arial"/>
          <w:sz w:val="22"/>
          <w:szCs w:val="22"/>
        </w:rPr>
      </w:pPr>
      <w:r w:rsidRPr="00AA323B">
        <w:rPr>
          <w:rFonts w:ascii="Arial" w:hAnsi="Arial" w:cs="Arial"/>
          <w:b/>
          <w:bCs/>
          <w:sz w:val="22"/>
          <w:szCs w:val="22"/>
          <w:u w:val="single"/>
        </w:rPr>
        <w:lastRenderedPageBreak/>
        <w:t>Third Party Communication.</w:t>
      </w:r>
      <w:r>
        <w:rPr>
          <w:rFonts w:ascii="Arial" w:hAnsi="Arial" w:cs="Arial"/>
          <w:sz w:val="22"/>
          <w:szCs w:val="22"/>
        </w:rPr>
        <w:t xml:space="preserve"> Supplier will </w:t>
      </w:r>
      <w:r w:rsidR="00947392" w:rsidRPr="00345713">
        <w:rPr>
          <w:rFonts w:ascii="Arial" w:hAnsi="Arial" w:cs="Arial"/>
          <w:sz w:val="22"/>
          <w:szCs w:val="22"/>
        </w:rPr>
        <w:t xml:space="preserve">not, without PPG’s prior written consent, make or permit any announcement in respect of a Data Incident or respond to any request for exercise of a Data Subject’s </w:t>
      </w:r>
      <w:r w:rsidR="0058024B" w:rsidRPr="00345713">
        <w:rPr>
          <w:rFonts w:ascii="Arial" w:hAnsi="Arial" w:cs="Arial"/>
          <w:sz w:val="22"/>
          <w:szCs w:val="22"/>
        </w:rPr>
        <w:t>rights or</w:t>
      </w:r>
      <w:r w:rsidR="00947392" w:rsidRPr="00345713">
        <w:rPr>
          <w:rFonts w:ascii="Arial" w:hAnsi="Arial" w:cs="Arial"/>
          <w:sz w:val="22"/>
          <w:szCs w:val="22"/>
        </w:rPr>
        <w:t xml:space="preserve"> communication or complaint from a Data Subject or </w:t>
      </w:r>
      <w:r w:rsidR="00211F61">
        <w:rPr>
          <w:rFonts w:ascii="Arial" w:hAnsi="Arial" w:cs="Arial"/>
          <w:sz w:val="22"/>
          <w:szCs w:val="22"/>
        </w:rPr>
        <w:t>S</w:t>
      </w:r>
      <w:r w:rsidR="00947392" w:rsidRPr="00345713">
        <w:rPr>
          <w:rFonts w:ascii="Arial" w:hAnsi="Arial" w:cs="Arial"/>
          <w:sz w:val="22"/>
          <w:szCs w:val="22"/>
        </w:rPr>
        <w:t xml:space="preserve">upervisory </w:t>
      </w:r>
      <w:r w:rsidR="00211F61">
        <w:rPr>
          <w:rFonts w:ascii="Arial" w:hAnsi="Arial" w:cs="Arial"/>
          <w:sz w:val="22"/>
          <w:szCs w:val="22"/>
        </w:rPr>
        <w:t>A</w:t>
      </w:r>
      <w:r w:rsidR="00947392" w:rsidRPr="00345713">
        <w:rPr>
          <w:rFonts w:ascii="Arial" w:hAnsi="Arial" w:cs="Arial"/>
          <w:sz w:val="22"/>
          <w:szCs w:val="22"/>
        </w:rPr>
        <w:t>uthority in connection with Agreement Personal Data (except where required to do so by applicable law)</w:t>
      </w:r>
      <w:r w:rsidR="005C7110" w:rsidRPr="00345713">
        <w:rPr>
          <w:rFonts w:ascii="Arial" w:hAnsi="Arial" w:cs="Arial"/>
          <w:sz w:val="22"/>
          <w:szCs w:val="22"/>
        </w:rPr>
        <w:t>.</w:t>
      </w:r>
    </w:p>
    <w:p w14:paraId="71669024" w14:textId="21F1C881" w:rsidR="00214BB9" w:rsidRPr="00F46EAE" w:rsidRDefault="00F46EAE" w:rsidP="00214BB9">
      <w:pPr>
        <w:pStyle w:val="Level1"/>
        <w:rPr>
          <w:rFonts w:ascii="Arial" w:hAnsi="Arial" w:cs="Arial"/>
          <w:b/>
          <w:sz w:val="22"/>
          <w:szCs w:val="22"/>
        </w:rPr>
      </w:pPr>
      <w:r>
        <w:rPr>
          <w:rFonts w:ascii="Arial" w:hAnsi="Arial" w:cs="Arial"/>
          <w:b/>
          <w:sz w:val="22"/>
          <w:szCs w:val="22"/>
        </w:rPr>
        <w:t xml:space="preserve">SUPPLIER </w:t>
      </w:r>
      <w:r w:rsidR="00214BB9" w:rsidRPr="00F46EAE">
        <w:rPr>
          <w:rFonts w:ascii="Arial" w:hAnsi="Arial" w:cs="Arial"/>
          <w:b/>
          <w:sz w:val="22"/>
          <w:szCs w:val="22"/>
        </w:rPr>
        <w:t>ASSISTANCE</w:t>
      </w:r>
    </w:p>
    <w:p w14:paraId="6DE63388" w14:textId="7E4E4EDD" w:rsidR="00650F97" w:rsidRDefault="00F65ABF" w:rsidP="008A7381">
      <w:pPr>
        <w:pStyle w:val="Level2"/>
        <w:rPr>
          <w:rFonts w:ascii="Arial" w:hAnsi="Arial" w:cs="Arial"/>
          <w:sz w:val="22"/>
          <w:szCs w:val="22"/>
        </w:rPr>
      </w:pPr>
      <w:r>
        <w:rPr>
          <w:rFonts w:ascii="Arial" w:hAnsi="Arial" w:cs="Arial"/>
          <w:b/>
          <w:bCs/>
          <w:sz w:val="22"/>
          <w:szCs w:val="22"/>
          <w:u w:val="single"/>
        </w:rPr>
        <w:t xml:space="preserve">Data </w:t>
      </w:r>
      <w:r w:rsidR="008A7381" w:rsidRPr="008A7381">
        <w:rPr>
          <w:rFonts w:ascii="Arial" w:hAnsi="Arial" w:cs="Arial"/>
          <w:b/>
          <w:bCs/>
          <w:sz w:val="22"/>
          <w:szCs w:val="22"/>
          <w:u w:val="single"/>
        </w:rPr>
        <w:t>Incidents.</w:t>
      </w:r>
      <w:r w:rsidR="008A7381">
        <w:rPr>
          <w:rFonts w:ascii="Arial" w:hAnsi="Arial" w:cs="Arial"/>
          <w:sz w:val="22"/>
          <w:szCs w:val="22"/>
        </w:rPr>
        <w:t xml:space="preserve"> </w:t>
      </w:r>
      <w:r w:rsidR="00A474FD">
        <w:rPr>
          <w:rFonts w:ascii="Arial" w:hAnsi="Arial" w:cs="Arial"/>
          <w:sz w:val="22"/>
          <w:szCs w:val="22"/>
        </w:rPr>
        <w:t>Supplier</w:t>
      </w:r>
      <w:r w:rsidR="00A01F30">
        <w:rPr>
          <w:rFonts w:ascii="Arial" w:hAnsi="Arial" w:cs="Arial"/>
          <w:sz w:val="22"/>
          <w:szCs w:val="22"/>
        </w:rPr>
        <w:t xml:space="preserve">, Supplier’s </w:t>
      </w:r>
      <w:proofErr w:type="gramStart"/>
      <w:r w:rsidR="00A01F30">
        <w:rPr>
          <w:rFonts w:ascii="Arial" w:hAnsi="Arial" w:cs="Arial"/>
          <w:sz w:val="22"/>
          <w:szCs w:val="22"/>
        </w:rPr>
        <w:t>affiliates</w:t>
      </w:r>
      <w:proofErr w:type="gramEnd"/>
      <w:r w:rsidR="00A01F30">
        <w:rPr>
          <w:rFonts w:ascii="Arial" w:hAnsi="Arial" w:cs="Arial"/>
          <w:sz w:val="22"/>
          <w:szCs w:val="22"/>
        </w:rPr>
        <w:t xml:space="preserve"> and any Sub-Processors</w:t>
      </w:r>
      <w:r w:rsidR="00A474FD">
        <w:rPr>
          <w:rFonts w:ascii="Arial" w:hAnsi="Arial" w:cs="Arial"/>
          <w:sz w:val="22"/>
          <w:szCs w:val="22"/>
        </w:rPr>
        <w:t xml:space="preserve"> shall assist PPG</w:t>
      </w:r>
      <w:r w:rsidR="00A01F30">
        <w:rPr>
          <w:rFonts w:ascii="Arial" w:hAnsi="Arial" w:cs="Arial"/>
          <w:sz w:val="22"/>
          <w:szCs w:val="22"/>
        </w:rPr>
        <w:t xml:space="preserve"> and PPG’s affiliates</w:t>
      </w:r>
      <w:r w:rsidR="00A474FD">
        <w:rPr>
          <w:rFonts w:ascii="Arial" w:hAnsi="Arial" w:cs="Arial"/>
          <w:sz w:val="22"/>
          <w:szCs w:val="22"/>
        </w:rPr>
        <w:t xml:space="preserve"> taking measures to address</w:t>
      </w:r>
      <w:r w:rsidR="00A474FD" w:rsidRPr="008A7381">
        <w:rPr>
          <w:rFonts w:ascii="Arial" w:hAnsi="Arial" w:cs="Arial"/>
          <w:sz w:val="22"/>
          <w:szCs w:val="22"/>
        </w:rPr>
        <w:t xml:space="preserve"> </w:t>
      </w:r>
      <w:r w:rsidR="00947392" w:rsidRPr="008A7381">
        <w:rPr>
          <w:rFonts w:ascii="Arial" w:hAnsi="Arial" w:cs="Arial"/>
          <w:sz w:val="22"/>
          <w:szCs w:val="22"/>
        </w:rPr>
        <w:t>any Data Incidents</w:t>
      </w:r>
      <w:r w:rsidR="00A474FD">
        <w:rPr>
          <w:rFonts w:ascii="Arial" w:hAnsi="Arial" w:cs="Arial"/>
          <w:sz w:val="22"/>
          <w:szCs w:val="22"/>
        </w:rPr>
        <w:t xml:space="preserve">, including mitigation of their adverse effects, </w:t>
      </w:r>
      <w:r w:rsidR="00947392" w:rsidRPr="008A7381">
        <w:rPr>
          <w:rFonts w:ascii="Arial" w:hAnsi="Arial" w:cs="Arial"/>
          <w:sz w:val="22"/>
          <w:szCs w:val="22"/>
        </w:rPr>
        <w:t>and</w:t>
      </w:r>
      <w:r w:rsidR="00A474FD">
        <w:rPr>
          <w:rFonts w:ascii="Arial" w:hAnsi="Arial" w:cs="Arial"/>
          <w:sz w:val="22"/>
          <w:szCs w:val="22"/>
        </w:rPr>
        <w:t xml:space="preserve"> assist in</w:t>
      </w:r>
      <w:r w:rsidR="00947392" w:rsidRPr="008A7381">
        <w:rPr>
          <w:rFonts w:ascii="Arial" w:hAnsi="Arial" w:cs="Arial"/>
          <w:sz w:val="22"/>
          <w:szCs w:val="22"/>
        </w:rPr>
        <w:t xml:space="preserve"> reporting any </w:t>
      </w:r>
      <w:r w:rsidR="00A474FD">
        <w:rPr>
          <w:rFonts w:ascii="Arial" w:hAnsi="Arial" w:cs="Arial"/>
          <w:sz w:val="22"/>
          <w:szCs w:val="22"/>
        </w:rPr>
        <w:t>such incidents</w:t>
      </w:r>
      <w:r w:rsidR="00947392" w:rsidRPr="008A7381">
        <w:rPr>
          <w:rFonts w:ascii="Arial" w:hAnsi="Arial" w:cs="Arial"/>
          <w:sz w:val="22"/>
          <w:szCs w:val="22"/>
        </w:rPr>
        <w:t xml:space="preserve"> to </w:t>
      </w:r>
      <w:r w:rsidR="00A474FD">
        <w:rPr>
          <w:rFonts w:ascii="Arial" w:hAnsi="Arial" w:cs="Arial"/>
          <w:sz w:val="22"/>
          <w:szCs w:val="22"/>
        </w:rPr>
        <w:t>a</w:t>
      </w:r>
      <w:r w:rsidR="00947392" w:rsidRPr="008A7381">
        <w:rPr>
          <w:rFonts w:ascii="Arial" w:hAnsi="Arial" w:cs="Arial"/>
          <w:sz w:val="22"/>
          <w:szCs w:val="22"/>
        </w:rPr>
        <w:t xml:space="preserve"> </w:t>
      </w:r>
      <w:r w:rsidR="00A474FD">
        <w:rPr>
          <w:rFonts w:ascii="Arial" w:hAnsi="Arial" w:cs="Arial"/>
          <w:sz w:val="22"/>
          <w:szCs w:val="22"/>
        </w:rPr>
        <w:t>s</w:t>
      </w:r>
      <w:r w:rsidR="00947392" w:rsidRPr="008A7381">
        <w:rPr>
          <w:rFonts w:ascii="Arial" w:hAnsi="Arial" w:cs="Arial"/>
          <w:sz w:val="22"/>
          <w:szCs w:val="22"/>
        </w:rPr>
        <w:t xml:space="preserve">upervisory </w:t>
      </w:r>
      <w:r w:rsidR="00A474FD">
        <w:rPr>
          <w:rFonts w:ascii="Arial" w:hAnsi="Arial" w:cs="Arial"/>
          <w:sz w:val="22"/>
          <w:szCs w:val="22"/>
        </w:rPr>
        <w:t>a</w:t>
      </w:r>
      <w:r w:rsidR="00947392" w:rsidRPr="008A7381">
        <w:rPr>
          <w:rFonts w:ascii="Arial" w:hAnsi="Arial" w:cs="Arial"/>
          <w:sz w:val="22"/>
          <w:szCs w:val="22"/>
        </w:rPr>
        <w:t>uthority and/or Data Subjects</w:t>
      </w:r>
      <w:r>
        <w:rPr>
          <w:rFonts w:ascii="Arial" w:hAnsi="Arial" w:cs="Arial"/>
          <w:sz w:val="22"/>
          <w:szCs w:val="22"/>
        </w:rPr>
        <w:t xml:space="preserve">. </w:t>
      </w:r>
    </w:p>
    <w:p w14:paraId="7BB84895" w14:textId="0DB1C9B2" w:rsidR="00947392" w:rsidRPr="008A7381" w:rsidRDefault="00650F97" w:rsidP="008A7381">
      <w:pPr>
        <w:pStyle w:val="Level2"/>
        <w:rPr>
          <w:rFonts w:ascii="Arial" w:hAnsi="Arial" w:cs="Arial"/>
          <w:sz w:val="22"/>
          <w:szCs w:val="22"/>
        </w:rPr>
      </w:pPr>
      <w:r>
        <w:rPr>
          <w:rFonts w:ascii="Arial" w:hAnsi="Arial" w:cs="Arial"/>
          <w:b/>
          <w:bCs/>
          <w:sz w:val="22"/>
          <w:szCs w:val="22"/>
          <w:u w:val="single"/>
        </w:rPr>
        <w:t>Requests.</w:t>
      </w:r>
      <w:r>
        <w:rPr>
          <w:rFonts w:ascii="Arial" w:hAnsi="Arial" w:cs="Arial"/>
          <w:sz w:val="22"/>
          <w:szCs w:val="22"/>
        </w:rPr>
        <w:t xml:space="preserve"> </w:t>
      </w:r>
      <w:r w:rsidR="00F65ABF">
        <w:rPr>
          <w:rFonts w:ascii="Arial" w:hAnsi="Arial" w:cs="Arial"/>
          <w:sz w:val="22"/>
          <w:szCs w:val="22"/>
        </w:rPr>
        <w:t xml:space="preserve">Supplier shall </w:t>
      </w:r>
      <w:r w:rsidR="00852B51">
        <w:rPr>
          <w:rFonts w:ascii="Arial" w:hAnsi="Arial" w:cs="Arial"/>
          <w:sz w:val="22"/>
          <w:szCs w:val="22"/>
        </w:rPr>
        <w:t xml:space="preserve">inform without undue delay and </w:t>
      </w:r>
      <w:proofErr w:type="gramStart"/>
      <w:r w:rsidR="00F65ABF">
        <w:rPr>
          <w:rFonts w:ascii="Arial" w:hAnsi="Arial" w:cs="Arial"/>
          <w:sz w:val="22"/>
          <w:szCs w:val="22"/>
        </w:rPr>
        <w:t>provide assistance to</w:t>
      </w:r>
      <w:proofErr w:type="gramEnd"/>
      <w:r w:rsidR="00F65ABF">
        <w:rPr>
          <w:rFonts w:ascii="Arial" w:hAnsi="Arial" w:cs="Arial"/>
          <w:sz w:val="22"/>
          <w:szCs w:val="22"/>
        </w:rPr>
        <w:t xml:space="preserve"> PPG</w:t>
      </w:r>
      <w:r w:rsidR="00A01F30">
        <w:rPr>
          <w:rFonts w:ascii="Arial" w:hAnsi="Arial" w:cs="Arial"/>
          <w:sz w:val="22"/>
          <w:szCs w:val="22"/>
        </w:rPr>
        <w:t xml:space="preserve"> and PPG affiliates</w:t>
      </w:r>
      <w:r w:rsidR="00F65ABF">
        <w:rPr>
          <w:rFonts w:ascii="Arial" w:hAnsi="Arial" w:cs="Arial"/>
          <w:sz w:val="22"/>
          <w:szCs w:val="22"/>
        </w:rPr>
        <w:t xml:space="preserve"> in r</w:t>
      </w:r>
      <w:r w:rsidR="00F65ABF" w:rsidRPr="008A7381">
        <w:rPr>
          <w:rFonts w:ascii="Arial" w:hAnsi="Arial" w:cs="Arial"/>
          <w:sz w:val="22"/>
          <w:szCs w:val="22"/>
        </w:rPr>
        <w:t>esponding to requests for exercising Data Subjects’ rights</w:t>
      </w:r>
      <w:r w:rsidR="00F65ABF">
        <w:rPr>
          <w:rFonts w:ascii="Arial" w:hAnsi="Arial" w:cs="Arial"/>
          <w:sz w:val="22"/>
          <w:szCs w:val="22"/>
        </w:rPr>
        <w:t xml:space="preserve">, supervisory authorities and third parties </w:t>
      </w:r>
      <w:r w:rsidR="00F65ABF" w:rsidRPr="008A7381">
        <w:rPr>
          <w:rFonts w:ascii="Arial" w:hAnsi="Arial" w:cs="Arial"/>
          <w:sz w:val="22"/>
          <w:szCs w:val="22"/>
        </w:rPr>
        <w:t>in connection with Agreement Personal Data</w:t>
      </w:r>
      <w:r w:rsidR="0058024B">
        <w:rPr>
          <w:rFonts w:ascii="Arial" w:hAnsi="Arial" w:cs="Arial"/>
          <w:sz w:val="22"/>
          <w:szCs w:val="22"/>
        </w:rPr>
        <w:t>.</w:t>
      </w:r>
    </w:p>
    <w:p w14:paraId="0347D93C" w14:textId="13FA2788" w:rsidR="004F7D7E" w:rsidRPr="004F7D7E" w:rsidRDefault="004F7D7E" w:rsidP="00947392">
      <w:pPr>
        <w:pStyle w:val="Level1"/>
        <w:rPr>
          <w:rFonts w:ascii="Arial" w:hAnsi="Arial" w:cs="Arial"/>
          <w:b/>
          <w:sz w:val="22"/>
          <w:szCs w:val="22"/>
        </w:rPr>
      </w:pPr>
      <w:r w:rsidRPr="004F7D7E">
        <w:rPr>
          <w:rFonts w:ascii="Arial" w:hAnsi="Arial" w:cs="Arial"/>
          <w:b/>
          <w:sz w:val="22"/>
          <w:szCs w:val="22"/>
        </w:rPr>
        <w:t>APPOINTMENT OF SUB-PROCESSORS</w:t>
      </w:r>
    </w:p>
    <w:p w14:paraId="6723E604" w14:textId="6AA55DA5" w:rsidR="00A474FD" w:rsidRDefault="00A474FD" w:rsidP="00A474FD">
      <w:pPr>
        <w:pStyle w:val="Level2"/>
        <w:rPr>
          <w:rFonts w:ascii="Arial" w:hAnsi="Arial" w:cs="Arial"/>
          <w:sz w:val="22"/>
        </w:rPr>
      </w:pPr>
      <w:r w:rsidRPr="00A474FD">
        <w:rPr>
          <w:rFonts w:ascii="Arial" w:hAnsi="Arial" w:cs="Arial"/>
          <w:b/>
          <w:bCs/>
          <w:sz w:val="22"/>
          <w:u w:val="single"/>
        </w:rPr>
        <w:t>Authorisation to use sub-processors.</w:t>
      </w:r>
      <w:r>
        <w:rPr>
          <w:rFonts w:ascii="Arial" w:hAnsi="Arial" w:cs="Arial"/>
          <w:sz w:val="22"/>
        </w:rPr>
        <w:t xml:space="preserve"> </w:t>
      </w:r>
      <w:r w:rsidR="007139EF">
        <w:rPr>
          <w:rFonts w:ascii="Arial" w:hAnsi="Arial" w:cs="Arial"/>
          <w:sz w:val="22"/>
        </w:rPr>
        <w:t>Subject to Clause 1.3</w:t>
      </w:r>
      <w:r w:rsidR="004745E5">
        <w:rPr>
          <w:rFonts w:ascii="Arial" w:hAnsi="Arial" w:cs="Arial"/>
          <w:sz w:val="22"/>
        </w:rPr>
        <w:t xml:space="preserve"> of Schedule 3 in case appointment of a sub-processor means international transfer of Agreement Personal Data, </w:t>
      </w:r>
      <w:r w:rsidR="00D23CBC" w:rsidRPr="004F7D7E">
        <w:rPr>
          <w:rFonts w:ascii="Arial" w:hAnsi="Arial" w:cs="Arial"/>
          <w:sz w:val="22"/>
        </w:rPr>
        <w:t>PPG</w:t>
      </w:r>
      <w:r w:rsidR="00743561" w:rsidRPr="004F7D7E">
        <w:rPr>
          <w:rFonts w:ascii="Arial" w:hAnsi="Arial" w:cs="Arial"/>
          <w:sz w:val="22"/>
        </w:rPr>
        <w:t xml:space="preserve"> agrees that the Supplier</w:t>
      </w:r>
      <w:r w:rsidR="0065685F" w:rsidRPr="004F7D7E">
        <w:rPr>
          <w:rFonts w:ascii="Arial" w:hAnsi="Arial" w:cs="Arial"/>
          <w:sz w:val="22"/>
        </w:rPr>
        <w:t xml:space="preserve"> </w:t>
      </w:r>
      <w:r w:rsidR="00743561" w:rsidRPr="004F7D7E">
        <w:rPr>
          <w:rFonts w:ascii="Arial" w:hAnsi="Arial" w:cs="Arial"/>
          <w:sz w:val="22"/>
        </w:rPr>
        <w:t xml:space="preserve">may </w:t>
      </w:r>
      <w:r w:rsidR="003C20EC" w:rsidRPr="004F7D7E">
        <w:rPr>
          <w:rFonts w:ascii="Arial" w:hAnsi="Arial" w:cs="Arial"/>
          <w:sz w:val="22"/>
        </w:rPr>
        <w:t>engage</w:t>
      </w:r>
      <w:r w:rsidR="00C96CC0">
        <w:rPr>
          <w:rFonts w:ascii="Arial" w:hAnsi="Arial" w:cs="Arial"/>
          <w:sz w:val="22"/>
        </w:rPr>
        <w:t xml:space="preserve"> the</w:t>
      </w:r>
      <w:r w:rsidR="003C20EC" w:rsidRPr="004F7D7E">
        <w:rPr>
          <w:rFonts w:ascii="Arial" w:hAnsi="Arial" w:cs="Arial"/>
          <w:sz w:val="22"/>
        </w:rPr>
        <w:t xml:space="preserve"> </w:t>
      </w:r>
      <w:r w:rsidR="00743561" w:rsidRPr="004F7D7E">
        <w:rPr>
          <w:rFonts w:ascii="Arial" w:hAnsi="Arial" w:cs="Arial"/>
          <w:sz w:val="22"/>
        </w:rPr>
        <w:t>Sub-Processor</w:t>
      </w:r>
      <w:r w:rsidR="003C20EC" w:rsidRPr="004F7D7E">
        <w:rPr>
          <w:rFonts w:ascii="Arial" w:hAnsi="Arial" w:cs="Arial"/>
          <w:sz w:val="22"/>
        </w:rPr>
        <w:t>s</w:t>
      </w:r>
      <w:r w:rsidR="00743561" w:rsidRPr="004F7D7E">
        <w:rPr>
          <w:rFonts w:ascii="Arial" w:hAnsi="Arial" w:cs="Arial"/>
          <w:sz w:val="22"/>
        </w:rPr>
        <w:t xml:space="preserve"> for the purposes of Proc</w:t>
      </w:r>
      <w:r w:rsidR="0065685F" w:rsidRPr="004F7D7E">
        <w:rPr>
          <w:rFonts w:ascii="Arial" w:hAnsi="Arial" w:cs="Arial"/>
          <w:sz w:val="22"/>
        </w:rPr>
        <w:t>essing Agreement Personal</w:t>
      </w:r>
      <w:r w:rsidR="004745E5">
        <w:rPr>
          <w:rFonts w:ascii="Arial" w:hAnsi="Arial" w:cs="Arial"/>
          <w:sz w:val="22"/>
        </w:rPr>
        <w:t>.</w:t>
      </w:r>
      <w:bookmarkEnd w:id="4"/>
    </w:p>
    <w:p w14:paraId="6326B9CB" w14:textId="7EA9F1D9" w:rsidR="00E77460" w:rsidRPr="0029639E" w:rsidRDefault="00A474FD" w:rsidP="00B714EA">
      <w:pPr>
        <w:pStyle w:val="Level2"/>
        <w:rPr>
          <w:rFonts w:ascii="Arial" w:hAnsi="Arial" w:cs="Arial"/>
          <w:sz w:val="22"/>
          <w:szCs w:val="22"/>
        </w:rPr>
      </w:pPr>
      <w:r>
        <w:rPr>
          <w:rFonts w:ascii="Arial" w:hAnsi="Arial" w:cs="Arial"/>
          <w:b/>
          <w:bCs/>
          <w:sz w:val="22"/>
          <w:u w:val="single"/>
        </w:rPr>
        <w:t>Sufficient Guarantees.</w:t>
      </w:r>
      <w:r>
        <w:rPr>
          <w:rFonts w:ascii="Arial" w:hAnsi="Arial" w:cs="Arial"/>
          <w:sz w:val="22"/>
        </w:rPr>
        <w:t xml:space="preserve"> T</w:t>
      </w:r>
      <w:r w:rsidR="004F7D7E" w:rsidRPr="00A474FD">
        <w:rPr>
          <w:rFonts w:ascii="Arial" w:hAnsi="Arial" w:cs="Arial"/>
          <w:sz w:val="22"/>
        </w:rPr>
        <w:t xml:space="preserve">he Supplier shall </w:t>
      </w:r>
      <w:r w:rsidR="00E77460" w:rsidRPr="00A474FD">
        <w:rPr>
          <w:rFonts w:ascii="Arial" w:hAnsi="Arial" w:cs="Arial"/>
          <w:sz w:val="22"/>
        </w:rPr>
        <w:t xml:space="preserve">only engage Sub-Processors which provide sufficient guarantees to implement appropriate technical and organisational measures to ensure that </w:t>
      </w:r>
      <w:r w:rsidR="003C20EC" w:rsidRPr="00A474FD">
        <w:rPr>
          <w:rFonts w:ascii="Arial" w:hAnsi="Arial" w:cs="Arial"/>
          <w:sz w:val="22"/>
        </w:rPr>
        <w:t>Processing</w:t>
      </w:r>
      <w:r w:rsidR="00E77460" w:rsidRPr="00A474FD">
        <w:rPr>
          <w:rFonts w:ascii="Arial" w:hAnsi="Arial" w:cs="Arial"/>
          <w:sz w:val="22"/>
        </w:rPr>
        <w:t xml:space="preserve"> is done in accordance with this </w:t>
      </w:r>
      <w:r w:rsidR="00FB40CD">
        <w:rPr>
          <w:rFonts w:ascii="Arial" w:hAnsi="Arial" w:cs="Arial"/>
          <w:sz w:val="22"/>
        </w:rPr>
        <w:t>e</w:t>
      </w:r>
      <w:r w:rsidR="0046067D">
        <w:rPr>
          <w:rFonts w:ascii="Arial" w:hAnsi="Arial" w:cs="Arial"/>
          <w:sz w:val="22"/>
        </w:rPr>
        <w:t>xhibit</w:t>
      </w:r>
      <w:r w:rsidR="0046067D" w:rsidRPr="00A474FD">
        <w:rPr>
          <w:rFonts w:ascii="Arial" w:hAnsi="Arial" w:cs="Arial"/>
          <w:sz w:val="22"/>
        </w:rPr>
        <w:t xml:space="preserve"> </w:t>
      </w:r>
      <w:r w:rsidR="00E77460" w:rsidRPr="00A474FD">
        <w:rPr>
          <w:rFonts w:ascii="Arial" w:hAnsi="Arial" w:cs="Arial"/>
          <w:sz w:val="22"/>
        </w:rPr>
        <w:t xml:space="preserve">and </w:t>
      </w:r>
      <w:r w:rsidR="00D23CBC" w:rsidRPr="00A474FD">
        <w:rPr>
          <w:rFonts w:ascii="Arial" w:hAnsi="Arial" w:cs="Arial"/>
          <w:sz w:val="22"/>
        </w:rPr>
        <w:t>PPG</w:t>
      </w:r>
      <w:r w:rsidR="00E77460" w:rsidRPr="00A474FD">
        <w:rPr>
          <w:rFonts w:ascii="Arial" w:hAnsi="Arial" w:cs="Arial"/>
          <w:sz w:val="22"/>
        </w:rPr>
        <w:t>'s</w:t>
      </w:r>
      <w:r w:rsidR="00E77460" w:rsidRPr="0029639E">
        <w:rPr>
          <w:rFonts w:ascii="Arial" w:hAnsi="Arial" w:cs="Arial"/>
          <w:sz w:val="22"/>
          <w:szCs w:val="22"/>
        </w:rPr>
        <w:t xml:space="preserve"> obligations under Data </w:t>
      </w:r>
      <w:r w:rsidR="0046067D">
        <w:rPr>
          <w:rFonts w:ascii="Arial" w:hAnsi="Arial" w:cs="Arial"/>
          <w:sz w:val="22"/>
          <w:szCs w:val="22"/>
        </w:rPr>
        <w:t>Privacy</w:t>
      </w:r>
      <w:r w:rsidR="0046067D" w:rsidRPr="0029639E">
        <w:rPr>
          <w:rFonts w:ascii="Arial" w:hAnsi="Arial" w:cs="Arial"/>
          <w:sz w:val="22"/>
          <w:szCs w:val="22"/>
        </w:rPr>
        <w:t xml:space="preserve"> Laws</w:t>
      </w:r>
      <w:r w:rsidRPr="0029639E">
        <w:rPr>
          <w:rFonts w:ascii="Arial" w:hAnsi="Arial" w:cs="Arial"/>
          <w:sz w:val="22"/>
          <w:szCs w:val="22"/>
        </w:rPr>
        <w:t>.</w:t>
      </w:r>
    </w:p>
    <w:p w14:paraId="24996A6B" w14:textId="6BD50153" w:rsidR="0029639E" w:rsidRDefault="0029639E" w:rsidP="0029639E">
      <w:pPr>
        <w:pStyle w:val="Level2"/>
        <w:rPr>
          <w:rFonts w:ascii="Arial" w:hAnsi="Arial" w:cs="Arial"/>
          <w:sz w:val="22"/>
          <w:szCs w:val="22"/>
        </w:rPr>
      </w:pPr>
      <w:r>
        <w:rPr>
          <w:rFonts w:ascii="Arial" w:hAnsi="Arial" w:cs="Arial"/>
          <w:b/>
          <w:bCs/>
          <w:sz w:val="22"/>
          <w:szCs w:val="22"/>
          <w:u w:val="single"/>
        </w:rPr>
        <w:t>Sub-processor</w:t>
      </w:r>
      <w:r w:rsidRPr="0029639E">
        <w:rPr>
          <w:rFonts w:ascii="Arial" w:hAnsi="Arial" w:cs="Arial"/>
          <w:b/>
          <w:bCs/>
          <w:sz w:val="22"/>
          <w:szCs w:val="22"/>
          <w:u w:val="single"/>
        </w:rPr>
        <w:t xml:space="preserve"> contract.</w:t>
      </w:r>
      <w:r>
        <w:rPr>
          <w:rFonts w:ascii="Arial" w:hAnsi="Arial" w:cs="Arial"/>
          <w:sz w:val="22"/>
          <w:szCs w:val="22"/>
        </w:rPr>
        <w:t xml:space="preserve"> </w:t>
      </w:r>
      <w:r w:rsidR="00547803" w:rsidRPr="0029639E">
        <w:rPr>
          <w:rFonts w:ascii="Arial" w:hAnsi="Arial" w:cs="Arial"/>
          <w:sz w:val="22"/>
          <w:szCs w:val="22"/>
        </w:rPr>
        <w:t xml:space="preserve">the Supplier will ensure that, prior to the Processing taking place, there is a written contract in place between the Supplier and the Sub-Processor that specifies the Sub-Processor’s Processing activities and imposes on the Sub-Processor the </w:t>
      </w:r>
      <w:r w:rsidR="00A01F30">
        <w:rPr>
          <w:rFonts w:ascii="Arial" w:hAnsi="Arial" w:cs="Arial"/>
          <w:sz w:val="22"/>
          <w:szCs w:val="22"/>
        </w:rPr>
        <w:t>same</w:t>
      </w:r>
      <w:r w:rsidR="00A01F30" w:rsidRPr="0029639E">
        <w:rPr>
          <w:rFonts w:ascii="Arial" w:hAnsi="Arial" w:cs="Arial"/>
          <w:sz w:val="22"/>
          <w:szCs w:val="22"/>
        </w:rPr>
        <w:t xml:space="preserve"> </w:t>
      </w:r>
      <w:r w:rsidR="00547803" w:rsidRPr="0029639E">
        <w:rPr>
          <w:rFonts w:ascii="Arial" w:hAnsi="Arial" w:cs="Arial"/>
          <w:sz w:val="22"/>
          <w:szCs w:val="22"/>
        </w:rPr>
        <w:t>terms as those imposed on the Supplier in this</w:t>
      </w:r>
      <w:r w:rsidRPr="0029639E">
        <w:rPr>
          <w:rStyle w:val="CrossReference"/>
          <w:rFonts w:ascii="Arial" w:hAnsi="Arial" w:cs="Arial"/>
          <w:b w:val="0"/>
          <w:bCs/>
          <w:sz w:val="22"/>
          <w:szCs w:val="22"/>
        </w:rPr>
        <w:t xml:space="preserve"> </w:t>
      </w:r>
      <w:r w:rsidR="00FB40CD">
        <w:rPr>
          <w:rStyle w:val="CrossReference"/>
          <w:rFonts w:ascii="Arial" w:hAnsi="Arial" w:cs="Arial"/>
          <w:b w:val="0"/>
          <w:bCs/>
          <w:sz w:val="22"/>
          <w:szCs w:val="22"/>
        </w:rPr>
        <w:t>e</w:t>
      </w:r>
      <w:r w:rsidR="0046067D">
        <w:rPr>
          <w:rStyle w:val="CrossReference"/>
          <w:rFonts w:ascii="Arial" w:hAnsi="Arial" w:cs="Arial"/>
          <w:b w:val="0"/>
          <w:bCs/>
          <w:sz w:val="22"/>
          <w:szCs w:val="22"/>
        </w:rPr>
        <w:t>xhibi</w:t>
      </w:r>
      <w:r w:rsidR="0046067D" w:rsidRPr="0029639E">
        <w:rPr>
          <w:rStyle w:val="CrossReference"/>
          <w:rFonts w:ascii="Arial" w:hAnsi="Arial" w:cs="Arial"/>
          <w:b w:val="0"/>
          <w:bCs/>
          <w:sz w:val="22"/>
          <w:szCs w:val="22"/>
        </w:rPr>
        <w:t>t</w:t>
      </w:r>
      <w:r w:rsidR="00547803" w:rsidRPr="0029639E">
        <w:rPr>
          <w:rFonts w:ascii="Arial" w:hAnsi="Arial" w:cs="Arial"/>
          <w:sz w:val="22"/>
          <w:szCs w:val="22"/>
        </w:rPr>
        <w:t xml:space="preserve">. The Supplier will procure that Sub-Processors will perform all obligations set out in this </w:t>
      </w:r>
      <w:r w:rsidR="00FB40CD">
        <w:rPr>
          <w:rStyle w:val="CrossReference"/>
          <w:rFonts w:ascii="Arial" w:hAnsi="Arial" w:cs="Arial"/>
          <w:b w:val="0"/>
          <w:bCs/>
          <w:sz w:val="22"/>
          <w:szCs w:val="22"/>
        </w:rPr>
        <w:t>e</w:t>
      </w:r>
      <w:r w:rsidR="0046067D">
        <w:rPr>
          <w:rStyle w:val="CrossReference"/>
          <w:rFonts w:ascii="Arial" w:hAnsi="Arial" w:cs="Arial"/>
          <w:b w:val="0"/>
          <w:bCs/>
          <w:sz w:val="22"/>
          <w:szCs w:val="22"/>
        </w:rPr>
        <w:t>xhibit</w:t>
      </w:r>
      <w:r w:rsidR="0046067D" w:rsidRPr="0029639E">
        <w:rPr>
          <w:rStyle w:val="CrossReference"/>
          <w:rFonts w:ascii="Arial" w:hAnsi="Arial" w:cs="Arial"/>
          <w:sz w:val="22"/>
          <w:szCs w:val="22"/>
        </w:rPr>
        <w:t xml:space="preserve"> </w:t>
      </w:r>
      <w:r w:rsidR="00547803" w:rsidRPr="0029639E">
        <w:rPr>
          <w:rFonts w:ascii="Arial" w:hAnsi="Arial" w:cs="Arial"/>
          <w:sz w:val="22"/>
          <w:szCs w:val="22"/>
        </w:rPr>
        <w:t>and the Supplier will remain responsible and liable to PPG and PPG Affiliates for all acts and omissions of Sub-Processors as if they were its own.</w:t>
      </w:r>
      <w:bookmarkStart w:id="10" w:name="_Ref498521352"/>
      <w:bookmarkStart w:id="11" w:name="_Ref499133925"/>
    </w:p>
    <w:p w14:paraId="499999ED" w14:textId="2B6A35A9" w:rsidR="004F7D7E" w:rsidRPr="0029639E" w:rsidRDefault="004F7D7E" w:rsidP="0029639E">
      <w:pPr>
        <w:pStyle w:val="Level1"/>
        <w:rPr>
          <w:rFonts w:ascii="Arial" w:hAnsi="Arial" w:cs="Arial"/>
          <w:b/>
          <w:bCs/>
          <w:sz w:val="22"/>
          <w:szCs w:val="22"/>
        </w:rPr>
      </w:pPr>
      <w:r w:rsidRPr="0029639E">
        <w:rPr>
          <w:rFonts w:ascii="Arial" w:hAnsi="Arial" w:cs="Arial"/>
          <w:b/>
          <w:bCs/>
          <w:sz w:val="22"/>
          <w:szCs w:val="22"/>
        </w:rPr>
        <w:t>INTERNATIONAL TRANSFERS</w:t>
      </w:r>
    </w:p>
    <w:p w14:paraId="43B3ABB6" w14:textId="4C20C2D4" w:rsidR="00FE17B8" w:rsidRPr="00AB6476" w:rsidRDefault="0029639E" w:rsidP="00B714EA">
      <w:pPr>
        <w:pStyle w:val="Level2"/>
        <w:rPr>
          <w:rFonts w:ascii="Arial" w:hAnsi="Arial" w:cs="Arial"/>
          <w:sz w:val="22"/>
        </w:rPr>
      </w:pPr>
      <w:r w:rsidRPr="0029639E">
        <w:rPr>
          <w:rFonts w:ascii="Arial" w:hAnsi="Arial" w:cs="Arial"/>
          <w:b/>
          <w:bCs/>
          <w:sz w:val="22"/>
          <w:u w:val="single"/>
        </w:rPr>
        <w:t>Authorisation to transfer.</w:t>
      </w:r>
      <w:r>
        <w:rPr>
          <w:rFonts w:ascii="Arial" w:hAnsi="Arial" w:cs="Arial"/>
          <w:sz w:val="22"/>
        </w:rPr>
        <w:t xml:space="preserve"> Subject to</w:t>
      </w:r>
      <w:r w:rsidR="0046067D">
        <w:rPr>
          <w:rFonts w:ascii="Arial" w:hAnsi="Arial" w:cs="Arial"/>
          <w:sz w:val="22"/>
        </w:rPr>
        <w:t xml:space="preserve"> additional privacy provisions in Schedule 3</w:t>
      </w:r>
      <w:r w:rsidR="0058024B">
        <w:rPr>
          <w:rFonts w:ascii="Arial" w:hAnsi="Arial" w:cs="Arial"/>
          <w:sz w:val="22"/>
        </w:rPr>
        <w:t>,</w:t>
      </w:r>
      <w:r>
        <w:rPr>
          <w:rFonts w:ascii="Arial" w:hAnsi="Arial" w:cs="Arial"/>
          <w:sz w:val="22"/>
        </w:rPr>
        <w:t xml:space="preserve"> </w:t>
      </w:r>
      <w:r w:rsidR="00761458">
        <w:rPr>
          <w:rFonts w:ascii="Arial" w:hAnsi="Arial" w:cs="Arial"/>
          <w:sz w:val="22"/>
        </w:rPr>
        <w:t>PPG hereby authorises Supplier and its Sub</w:t>
      </w:r>
      <w:r w:rsidR="007D7186">
        <w:rPr>
          <w:rFonts w:ascii="Arial" w:hAnsi="Arial" w:cs="Arial"/>
          <w:sz w:val="22"/>
        </w:rPr>
        <w:t>-P</w:t>
      </w:r>
      <w:r w:rsidR="00761458">
        <w:rPr>
          <w:rFonts w:ascii="Arial" w:hAnsi="Arial" w:cs="Arial"/>
          <w:sz w:val="22"/>
        </w:rPr>
        <w:t xml:space="preserve">rocessors </w:t>
      </w:r>
      <w:r w:rsidR="0046067D">
        <w:rPr>
          <w:rFonts w:ascii="Arial" w:hAnsi="Arial" w:cs="Arial"/>
          <w:sz w:val="22"/>
        </w:rPr>
        <w:t xml:space="preserve">to realize International Transfer of </w:t>
      </w:r>
      <w:r w:rsidR="00761458">
        <w:rPr>
          <w:rFonts w:ascii="Arial" w:hAnsi="Arial" w:cs="Arial"/>
          <w:sz w:val="22"/>
        </w:rPr>
        <w:t>Agreement Personal Data</w:t>
      </w:r>
      <w:r w:rsidR="00AD34B5">
        <w:rPr>
          <w:rFonts w:ascii="Arial" w:hAnsi="Arial" w:cs="Arial"/>
          <w:sz w:val="22"/>
        </w:rPr>
        <w:t>, provided t</w:t>
      </w:r>
      <w:r w:rsidR="00547803">
        <w:rPr>
          <w:rFonts w:ascii="Arial" w:hAnsi="Arial" w:cs="Arial"/>
          <w:sz w:val="22"/>
        </w:rPr>
        <w:t>h</w:t>
      </w:r>
      <w:r w:rsidR="00AD34B5">
        <w:rPr>
          <w:rFonts w:ascii="Arial" w:hAnsi="Arial" w:cs="Arial"/>
          <w:sz w:val="22"/>
        </w:rPr>
        <w:t>at the Supplier ensures such transfers comply with Applicable Data Privacy Laws.</w:t>
      </w:r>
      <w:bookmarkEnd w:id="10"/>
      <w:bookmarkEnd w:id="11"/>
      <w:r w:rsidR="002D2F5E">
        <w:rPr>
          <w:rFonts w:ascii="Arial" w:hAnsi="Arial" w:cs="Arial"/>
          <w:sz w:val="22"/>
        </w:rPr>
        <w:t xml:space="preserve"> Without prejudice to the general authorization to transfer, the Supplier will inform and keep PPG updated of the countries to which the International Transfer is to be made.</w:t>
      </w:r>
    </w:p>
    <w:p w14:paraId="28BDA9D7" w14:textId="3DFC2974" w:rsidR="00215F57" w:rsidRDefault="00E85547" w:rsidP="00DE3BE8">
      <w:pPr>
        <w:pStyle w:val="Level2"/>
        <w:rPr>
          <w:rFonts w:ascii="Arial" w:hAnsi="Arial" w:cs="Arial"/>
          <w:sz w:val="22"/>
          <w:szCs w:val="22"/>
        </w:rPr>
      </w:pPr>
      <w:r w:rsidRPr="00E85547">
        <w:rPr>
          <w:rFonts w:ascii="Arial" w:hAnsi="Arial" w:cs="Arial"/>
          <w:b/>
          <w:bCs/>
          <w:sz w:val="22"/>
          <w:szCs w:val="22"/>
          <w:u w:val="single"/>
        </w:rPr>
        <w:t xml:space="preserve">Legal obligation to transfer. </w:t>
      </w:r>
      <w:r w:rsidR="00215F57" w:rsidRPr="00DE3BE8">
        <w:rPr>
          <w:rFonts w:ascii="Arial" w:hAnsi="Arial" w:cs="Arial"/>
          <w:sz w:val="22"/>
          <w:szCs w:val="22"/>
        </w:rPr>
        <w:t xml:space="preserve">The Supplier or the relevant Sub-Processor will not need to comply with the conditions set out in </w:t>
      </w:r>
      <w:r w:rsidR="00AB6476">
        <w:rPr>
          <w:rFonts w:ascii="Arial" w:hAnsi="Arial" w:cs="Arial"/>
          <w:sz w:val="22"/>
          <w:szCs w:val="22"/>
        </w:rPr>
        <w:t xml:space="preserve">this </w:t>
      </w:r>
      <w:r w:rsidR="006863AA">
        <w:rPr>
          <w:rFonts w:ascii="Arial" w:hAnsi="Arial" w:cs="Arial"/>
          <w:sz w:val="22"/>
          <w:szCs w:val="22"/>
        </w:rPr>
        <w:t>exhibit</w:t>
      </w:r>
      <w:r w:rsidR="00AB6476">
        <w:rPr>
          <w:rFonts w:ascii="Arial" w:hAnsi="Arial" w:cs="Arial"/>
          <w:sz w:val="22"/>
          <w:szCs w:val="22"/>
        </w:rPr>
        <w:t xml:space="preserve">, </w:t>
      </w:r>
      <w:r w:rsidR="00215F57" w:rsidRPr="00DE3BE8">
        <w:rPr>
          <w:rFonts w:ascii="Arial" w:hAnsi="Arial" w:cs="Arial"/>
          <w:sz w:val="22"/>
          <w:szCs w:val="22"/>
        </w:rPr>
        <w:t xml:space="preserve">if it is required to make an International Transfer to comply with </w:t>
      </w:r>
      <w:r w:rsidR="005F4B95">
        <w:rPr>
          <w:rFonts w:ascii="Arial" w:hAnsi="Arial" w:cs="Arial"/>
          <w:sz w:val="22"/>
          <w:szCs w:val="22"/>
        </w:rPr>
        <w:t>the Supplier’s legal obligations</w:t>
      </w:r>
      <w:r w:rsidR="00215F57" w:rsidRPr="00DE3BE8">
        <w:rPr>
          <w:rFonts w:ascii="Arial" w:hAnsi="Arial" w:cs="Arial"/>
          <w:sz w:val="22"/>
          <w:szCs w:val="22"/>
        </w:rPr>
        <w:t xml:space="preserve">, </w:t>
      </w:r>
      <w:r w:rsidR="002574C5">
        <w:rPr>
          <w:rFonts w:ascii="Arial" w:hAnsi="Arial" w:cs="Arial"/>
          <w:sz w:val="22"/>
          <w:szCs w:val="22"/>
        </w:rPr>
        <w:t xml:space="preserve">provided however that </w:t>
      </w:r>
      <w:r w:rsidR="00215F57" w:rsidRPr="00DE3BE8">
        <w:rPr>
          <w:rFonts w:ascii="Arial" w:hAnsi="Arial" w:cs="Arial"/>
          <w:sz w:val="22"/>
          <w:szCs w:val="22"/>
        </w:rPr>
        <w:t xml:space="preserve">the Supplier will notify </w:t>
      </w:r>
      <w:r w:rsidR="00D23CBC" w:rsidRPr="00DE3BE8">
        <w:rPr>
          <w:rFonts w:ascii="Arial" w:hAnsi="Arial" w:cs="Arial"/>
          <w:sz w:val="22"/>
          <w:szCs w:val="22"/>
        </w:rPr>
        <w:t>PPG</w:t>
      </w:r>
      <w:r w:rsidR="00215F57" w:rsidRPr="00DE3BE8">
        <w:rPr>
          <w:rFonts w:ascii="Arial" w:hAnsi="Arial" w:cs="Arial"/>
          <w:sz w:val="22"/>
          <w:szCs w:val="22"/>
        </w:rPr>
        <w:t xml:space="preserve"> of such legal requirement prior to such International Transfer unless </w:t>
      </w:r>
      <w:r w:rsidR="0035762D">
        <w:rPr>
          <w:rFonts w:ascii="Arial" w:hAnsi="Arial" w:cs="Arial"/>
          <w:sz w:val="22"/>
          <w:szCs w:val="22"/>
        </w:rPr>
        <w:t xml:space="preserve">EU/UK </w:t>
      </w:r>
      <w:r w:rsidR="00480748" w:rsidRPr="00DE3BE8">
        <w:rPr>
          <w:rFonts w:ascii="Arial" w:hAnsi="Arial" w:cs="Arial"/>
          <w:sz w:val="22"/>
          <w:szCs w:val="22"/>
        </w:rPr>
        <w:t>applicable law</w:t>
      </w:r>
      <w:r w:rsidR="00215F57" w:rsidRPr="00DE3BE8">
        <w:rPr>
          <w:rFonts w:ascii="Arial" w:hAnsi="Arial" w:cs="Arial"/>
          <w:sz w:val="22"/>
          <w:szCs w:val="22"/>
        </w:rPr>
        <w:t xml:space="preserve"> prohibit</w:t>
      </w:r>
      <w:r w:rsidR="002574C5">
        <w:rPr>
          <w:rFonts w:ascii="Arial" w:hAnsi="Arial" w:cs="Arial"/>
          <w:sz w:val="22"/>
          <w:szCs w:val="22"/>
        </w:rPr>
        <w:t>s</w:t>
      </w:r>
      <w:r w:rsidR="00215F57" w:rsidRPr="00DE3BE8">
        <w:rPr>
          <w:rFonts w:ascii="Arial" w:hAnsi="Arial" w:cs="Arial"/>
          <w:sz w:val="22"/>
          <w:szCs w:val="22"/>
        </w:rPr>
        <w:t xml:space="preserve"> notice to </w:t>
      </w:r>
      <w:r w:rsidR="00D23CBC" w:rsidRPr="00DE3BE8">
        <w:rPr>
          <w:rFonts w:ascii="Arial" w:hAnsi="Arial" w:cs="Arial"/>
          <w:sz w:val="22"/>
          <w:szCs w:val="22"/>
        </w:rPr>
        <w:t>PPG</w:t>
      </w:r>
      <w:r w:rsidR="00215F57" w:rsidRPr="00DE3BE8">
        <w:rPr>
          <w:rFonts w:ascii="Arial" w:hAnsi="Arial" w:cs="Arial"/>
          <w:sz w:val="22"/>
          <w:szCs w:val="22"/>
        </w:rPr>
        <w:t xml:space="preserve"> on public interest grounds.</w:t>
      </w:r>
    </w:p>
    <w:p w14:paraId="0DCF2627" w14:textId="5EF765EE" w:rsidR="001C0A06" w:rsidRDefault="001C0A06" w:rsidP="001C0A06">
      <w:pPr>
        <w:pStyle w:val="Level2"/>
        <w:numPr>
          <w:ilvl w:val="0"/>
          <w:numId w:val="0"/>
        </w:numPr>
        <w:ind w:left="851"/>
        <w:rPr>
          <w:rFonts w:ascii="Arial" w:hAnsi="Arial" w:cs="Arial"/>
          <w:b/>
          <w:bCs/>
          <w:sz w:val="22"/>
          <w:szCs w:val="22"/>
          <w:u w:val="single"/>
        </w:rPr>
      </w:pPr>
    </w:p>
    <w:p w14:paraId="540E4B67" w14:textId="77777777" w:rsidR="001C0A06" w:rsidRPr="00DE3BE8" w:rsidRDefault="001C0A06" w:rsidP="001C0A06">
      <w:pPr>
        <w:pStyle w:val="Level2"/>
        <w:numPr>
          <w:ilvl w:val="0"/>
          <w:numId w:val="0"/>
        </w:numPr>
        <w:ind w:left="851"/>
        <w:rPr>
          <w:rFonts w:ascii="Arial" w:hAnsi="Arial" w:cs="Arial"/>
          <w:sz w:val="22"/>
          <w:szCs w:val="22"/>
        </w:rPr>
      </w:pPr>
    </w:p>
    <w:p w14:paraId="25F71FB4" w14:textId="287F564D" w:rsidR="00DE3BE8" w:rsidRPr="00DE3BE8" w:rsidRDefault="00DE3BE8" w:rsidP="00F223C7">
      <w:pPr>
        <w:pStyle w:val="Level1"/>
        <w:rPr>
          <w:rFonts w:ascii="Arial" w:hAnsi="Arial" w:cs="Arial"/>
          <w:b/>
          <w:sz w:val="22"/>
          <w:szCs w:val="22"/>
        </w:rPr>
      </w:pPr>
      <w:bookmarkStart w:id="12" w:name="_Ref15922508"/>
      <w:bookmarkStart w:id="13" w:name="_Ref15555221"/>
      <w:r w:rsidRPr="00DE3BE8">
        <w:rPr>
          <w:rFonts w:ascii="Arial" w:hAnsi="Arial" w:cs="Arial"/>
          <w:b/>
          <w:sz w:val="22"/>
          <w:szCs w:val="22"/>
        </w:rPr>
        <w:lastRenderedPageBreak/>
        <w:t>AUDIT RIGHTS</w:t>
      </w:r>
      <w:bookmarkEnd w:id="12"/>
    </w:p>
    <w:bookmarkEnd w:id="13"/>
    <w:p w14:paraId="414CBB8C" w14:textId="0831A97C" w:rsidR="00215F57" w:rsidRPr="00AB6476" w:rsidRDefault="00AB6476" w:rsidP="00AB6476">
      <w:pPr>
        <w:pStyle w:val="Level2"/>
        <w:rPr>
          <w:rFonts w:ascii="Arial" w:hAnsi="Arial" w:cs="Arial"/>
          <w:sz w:val="22"/>
          <w:szCs w:val="22"/>
        </w:rPr>
      </w:pPr>
      <w:r>
        <w:rPr>
          <w:rFonts w:ascii="Arial" w:hAnsi="Arial" w:cs="Arial"/>
          <w:b/>
          <w:bCs/>
          <w:sz w:val="22"/>
          <w:szCs w:val="22"/>
          <w:u w:val="single"/>
        </w:rPr>
        <w:t>Provision of information</w:t>
      </w:r>
      <w:r w:rsidRPr="00AB6476">
        <w:rPr>
          <w:rFonts w:ascii="Arial" w:hAnsi="Arial" w:cs="Arial"/>
          <w:b/>
          <w:bCs/>
          <w:sz w:val="22"/>
          <w:szCs w:val="22"/>
          <w:u w:val="single"/>
        </w:rPr>
        <w:t>.</w:t>
      </w:r>
      <w:r>
        <w:rPr>
          <w:rFonts w:ascii="Arial" w:hAnsi="Arial" w:cs="Arial"/>
          <w:sz w:val="22"/>
          <w:szCs w:val="22"/>
        </w:rPr>
        <w:t xml:space="preserve"> The Supplier will </w:t>
      </w:r>
      <w:r w:rsidR="00AB1A31" w:rsidRPr="00AB6476">
        <w:rPr>
          <w:rFonts w:ascii="Arial" w:hAnsi="Arial" w:cs="Arial"/>
          <w:sz w:val="22"/>
          <w:szCs w:val="22"/>
        </w:rPr>
        <w:t xml:space="preserve">make available to </w:t>
      </w:r>
      <w:r w:rsidR="00D23CBC" w:rsidRPr="00AB6476">
        <w:rPr>
          <w:rFonts w:ascii="Arial" w:hAnsi="Arial" w:cs="Arial"/>
          <w:sz w:val="22"/>
          <w:szCs w:val="22"/>
        </w:rPr>
        <w:t>PPG</w:t>
      </w:r>
      <w:r w:rsidR="00AB1A31" w:rsidRPr="00AB6476">
        <w:rPr>
          <w:rFonts w:ascii="Arial" w:hAnsi="Arial" w:cs="Arial"/>
          <w:sz w:val="22"/>
          <w:szCs w:val="22"/>
        </w:rPr>
        <w:t xml:space="preserve"> </w:t>
      </w:r>
      <w:r w:rsidR="00215F57" w:rsidRPr="00AB6476">
        <w:rPr>
          <w:rFonts w:ascii="Arial" w:hAnsi="Arial" w:cs="Arial"/>
          <w:sz w:val="22"/>
          <w:szCs w:val="22"/>
        </w:rPr>
        <w:t xml:space="preserve">and </w:t>
      </w:r>
      <w:r w:rsidR="00D23CBC" w:rsidRPr="00AB6476">
        <w:rPr>
          <w:rFonts w:ascii="Arial" w:hAnsi="Arial" w:cs="Arial"/>
          <w:sz w:val="22"/>
          <w:szCs w:val="22"/>
        </w:rPr>
        <w:t>PPG</w:t>
      </w:r>
      <w:r w:rsidR="00AF6F4D" w:rsidRPr="00AB6476">
        <w:rPr>
          <w:rFonts w:ascii="Arial" w:hAnsi="Arial" w:cs="Arial"/>
          <w:sz w:val="22"/>
          <w:szCs w:val="22"/>
        </w:rPr>
        <w:t xml:space="preserve"> </w:t>
      </w:r>
      <w:r w:rsidR="006863AA">
        <w:rPr>
          <w:rFonts w:ascii="Arial" w:hAnsi="Arial" w:cs="Arial"/>
          <w:sz w:val="22"/>
          <w:szCs w:val="22"/>
        </w:rPr>
        <w:t>a</w:t>
      </w:r>
      <w:r w:rsidR="00AF6F4D" w:rsidRPr="00AB6476">
        <w:rPr>
          <w:rFonts w:ascii="Arial" w:hAnsi="Arial" w:cs="Arial"/>
          <w:sz w:val="22"/>
          <w:szCs w:val="22"/>
        </w:rPr>
        <w:t>ffiliates</w:t>
      </w:r>
      <w:r w:rsidR="00AB1A31" w:rsidRPr="00AB6476">
        <w:rPr>
          <w:rFonts w:ascii="Arial" w:hAnsi="Arial" w:cs="Arial"/>
          <w:sz w:val="22"/>
          <w:szCs w:val="22"/>
        </w:rPr>
        <w:t xml:space="preserve"> </w:t>
      </w:r>
      <w:r w:rsidR="00215F57" w:rsidRPr="00AB6476">
        <w:rPr>
          <w:rFonts w:ascii="Arial" w:hAnsi="Arial" w:cs="Arial"/>
          <w:sz w:val="22"/>
          <w:szCs w:val="22"/>
        </w:rPr>
        <w:t xml:space="preserve">all information necessary to demonstrate compliance with </w:t>
      </w:r>
      <w:r w:rsidR="001C789E" w:rsidRPr="00AB6476">
        <w:rPr>
          <w:rFonts w:ascii="Arial" w:hAnsi="Arial" w:cs="Arial"/>
          <w:sz w:val="22"/>
          <w:szCs w:val="22"/>
        </w:rPr>
        <w:t xml:space="preserve">applicable Data </w:t>
      </w:r>
      <w:r w:rsidR="00122871">
        <w:rPr>
          <w:rFonts w:ascii="Arial" w:hAnsi="Arial" w:cs="Arial"/>
          <w:sz w:val="22"/>
          <w:szCs w:val="22"/>
        </w:rPr>
        <w:t>Privacy</w:t>
      </w:r>
      <w:r w:rsidR="00122871" w:rsidRPr="00AB6476">
        <w:rPr>
          <w:rFonts w:ascii="Arial" w:hAnsi="Arial" w:cs="Arial"/>
          <w:sz w:val="22"/>
          <w:szCs w:val="22"/>
        </w:rPr>
        <w:t xml:space="preserve"> </w:t>
      </w:r>
      <w:r w:rsidR="001C789E" w:rsidRPr="00AB6476">
        <w:rPr>
          <w:rFonts w:ascii="Arial" w:hAnsi="Arial" w:cs="Arial"/>
          <w:sz w:val="22"/>
          <w:szCs w:val="22"/>
        </w:rPr>
        <w:t xml:space="preserve">Laws and </w:t>
      </w:r>
      <w:r w:rsidR="00215F57" w:rsidRPr="00AB6476">
        <w:rPr>
          <w:rFonts w:ascii="Arial" w:hAnsi="Arial" w:cs="Arial"/>
          <w:sz w:val="22"/>
          <w:szCs w:val="22"/>
        </w:rPr>
        <w:t>the obligations set out in this</w:t>
      </w:r>
      <w:r w:rsidR="00AB1A31" w:rsidRPr="00AB6476">
        <w:rPr>
          <w:rFonts w:ascii="Arial" w:hAnsi="Arial" w:cs="Arial"/>
          <w:sz w:val="22"/>
          <w:szCs w:val="22"/>
        </w:rPr>
        <w:t xml:space="preserve"> </w:t>
      </w:r>
      <w:r w:rsidR="00FB40CD">
        <w:rPr>
          <w:rFonts w:ascii="Arial" w:hAnsi="Arial" w:cs="Arial"/>
          <w:bCs/>
          <w:sz w:val="22"/>
          <w:szCs w:val="22"/>
        </w:rPr>
        <w:t>e</w:t>
      </w:r>
      <w:r w:rsidR="00122871">
        <w:rPr>
          <w:rFonts w:ascii="Arial" w:hAnsi="Arial" w:cs="Arial"/>
          <w:bCs/>
          <w:sz w:val="22"/>
          <w:szCs w:val="22"/>
        </w:rPr>
        <w:t>xhibit</w:t>
      </w:r>
      <w:r w:rsidR="00122871">
        <w:rPr>
          <w:rStyle w:val="CrossReference"/>
          <w:rFonts w:ascii="Arial" w:hAnsi="Arial" w:cs="Arial"/>
          <w:b w:val="0"/>
          <w:sz w:val="22"/>
          <w:szCs w:val="22"/>
        </w:rPr>
        <w:t>.</w:t>
      </w:r>
    </w:p>
    <w:p w14:paraId="4141A3E4" w14:textId="3C5DB09E" w:rsidR="00311B55" w:rsidRPr="001C0A06" w:rsidRDefault="00AB6476" w:rsidP="001C0A06">
      <w:pPr>
        <w:pStyle w:val="Level2"/>
        <w:rPr>
          <w:rFonts w:ascii="Arial" w:hAnsi="Arial" w:cs="Arial"/>
          <w:sz w:val="22"/>
          <w:szCs w:val="22"/>
        </w:rPr>
      </w:pPr>
      <w:r w:rsidRPr="00AB6476">
        <w:rPr>
          <w:rFonts w:ascii="Arial" w:hAnsi="Arial" w:cs="Arial"/>
          <w:b/>
          <w:bCs/>
          <w:sz w:val="22"/>
          <w:szCs w:val="22"/>
          <w:u w:val="single"/>
        </w:rPr>
        <w:t>Cooperation.</w:t>
      </w:r>
      <w:r>
        <w:rPr>
          <w:rFonts w:ascii="Arial" w:hAnsi="Arial" w:cs="Arial"/>
          <w:sz w:val="22"/>
          <w:szCs w:val="22"/>
        </w:rPr>
        <w:t xml:space="preserve"> The Supplier will </w:t>
      </w:r>
      <w:r w:rsidR="00215F57" w:rsidRPr="00AB6476">
        <w:rPr>
          <w:rFonts w:ascii="Arial" w:hAnsi="Arial" w:cs="Arial"/>
          <w:sz w:val="22"/>
          <w:szCs w:val="22"/>
        </w:rPr>
        <w:t>allow for and c</w:t>
      </w:r>
      <w:r w:rsidR="00AB1A31" w:rsidRPr="00AB6476">
        <w:rPr>
          <w:rFonts w:ascii="Arial" w:hAnsi="Arial" w:cs="Arial"/>
          <w:sz w:val="22"/>
          <w:szCs w:val="22"/>
        </w:rPr>
        <w:t>ontribute to audits, including without limitation</w:t>
      </w:r>
      <w:r w:rsidR="00215F57" w:rsidRPr="00AB6476">
        <w:rPr>
          <w:rFonts w:ascii="Arial" w:hAnsi="Arial" w:cs="Arial"/>
          <w:sz w:val="22"/>
          <w:szCs w:val="22"/>
        </w:rPr>
        <w:t xml:space="preserve"> inspections, conducted by </w:t>
      </w:r>
      <w:r w:rsidR="00D23CBC" w:rsidRPr="00AB6476">
        <w:rPr>
          <w:rFonts w:ascii="Arial" w:hAnsi="Arial" w:cs="Arial"/>
          <w:sz w:val="22"/>
          <w:szCs w:val="22"/>
        </w:rPr>
        <w:t>PPG</w:t>
      </w:r>
      <w:r w:rsidR="00215F57" w:rsidRPr="00AB6476">
        <w:rPr>
          <w:rFonts w:ascii="Arial" w:hAnsi="Arial" w:cs="Arial"/>
          <w:sz w:val="22"/>
          <w:szCs w:val="22"/>
        </w:rPr>
        <w:t xml:space="preserve"> or another auditor mandated by </w:t>
      </w:r>
      <w:r w:rsidR="00D23CBC" w:rsidRPr="00AB6476">
        <w:rPr>
          <w:rFonts w:ascii="Arial" w:hAnsi="Arial" w:cs="Arial"/>
          <w:sz w:val="22"/>
          <w:szCs w:val="22"/>
        </w:rPr>
        <w:t>PPG</w:t>
      </w:r>
      <w:r w:rsidR="00215F57" w:rsidRPr="00AB6476">
        <w:rPr>
          <w:rFonts w:ascii="Arial" w:hAnsi="Arial" w:cs="Arial"/>
          <w:sz w:val="22"/>
          <w:szCs w:val="22"/>
        </w:rPr>
        <w:t xml:space="preserve">. </w:t>
      </w:r>
    </w:p>
    <w:p w14:paraId="4E89ECF7" w14:textId="7D002CF0" w:rsidR="00DE3BE8" w:rsidRPr="00DE3BE8" w:rsidRDefault="00DE3BE8" w:rsidP="00F223C7">
      <w:pPr>
        <w:pStyle w:val="Level1"/>
        <w:rPr>
          <w:rFonts w:ascii="Arial" w:hAnsi="Arial" w:cs="Arial"/>
          <w:b/>
          <w:sz w:val="22"/>
          <w:szCs w:val="22"/>
        </w:rPr>
      </w:pPr>
      <w:bookmarkStart w:id="14" w:name="_Ref499134008"/>
      <w:r w:rsidRPr="00DE3BE8">
        <w:rPr>
          <w:rFonts w:ascii="Arial" w:hAnsi="Arial" w:cs="Arial"/>
          <w:b/>
          <w:sz w:val="22"/>
          <w:szCs w:val="22"/>
        </w:rPr>
        <w:t>INDEMNIFICATION</w:t>
      </w:r>
    </w:p>
    <w:p w14:paraId="3725D340" w14:textId="0E241315" w:rsidR="00215F57" w:rsidRPr="0001293D" w:rsidRDefault="00215F57" w:rsidP="00DE3BE8">
      <w:pPr>
        <w:pStyle w:val="Level2"/>
        <w:rPr>
          <w:rFonts w:ascii="Arial" w:hAnsi="Arial" w:cs="Arial"/>
          <w:sz w:val="22"/>
          <w:szCs w:val="22"/>
        </w:rPr>
      </w:pPr>
      <w:r w:rsidRPr="00DE3BE8">
        <w:rPr>
          <w:rFonts w:ascii="Arial" w:hAnsi="Arial" w:cs="Arial"/>
          <w:sz w:val="22"/>
          <w:szCs w:val="22"/>
        </w:rPr>
        <w:t>The Suppli</w:t>
      </w:r>
      <w:r w:rsidR="00AB1A31" w:rsidRPr="00DE3BE8">
        <w:rPr>
          <w:rFonts w:ascii="Arial" w:hAnsi="Arial" w:cs="Arial"/>
          <w:sz w:val="22"/>
          <w:szCs w:val="22"/>
        </w:rPr>
        <w:t xml:space="preserve">er will indemnify </w:t>
      </w:r>
      <w:r w:rsidR="00D23CBC" w:rsidRPr="00DE3BE8">
        <w:rPr>
          <w:rFonts w:ascii="Arial" w:hAnsi="Arial" w:cs="Arial"/>
          <w:sz w:val="22"/>
          <w:szCs w:val="22"/>
        </w:rPr>
        <w:t>PPG</w:t>
      </w:r>
      <w:r w:rsidR="00AB1A31" w:rsidRPr="00DE3BE8">
        <w:rPr>
          <w:rFonts w:ascii="Arial" w:hAnsi="Arial" w:cs="Arial"/>
          <w:sz w:val="22"/>
          <w:szCs w:val="22"/>
        </w:rPr>
        <w:t xml:space="preserve"> </w:t>
      </w:r>
      <w:r w:rsidRPr="00DE3BE8">
        <w:rPr>
          <w:rFonts w:ascii="Arial" w:hAnsi="Arial" w:cs="Arial"/>
          <w:sz w:val="22"/>
          <w:szCs w:val="22"/>
        </w:rPr>
        <w:t xml:space="preserve">and </w:t>
      </w:r>
      <w:r w:rsidR="008E631B" w:rsidRPr="00DE3BE8">
        <w:rPr>
          <w:rFonts w:ascii="Arial" w:hAnsi="Arial" w:cs="Arial"/>
          <w:sz w:val="22"/>
          <w:szCs w:val="22"/>
        </w:rPr>
        <w:t>PPG</w:t>
      </w:r>
      <w:r w:rsidR="00AF6F4D" w:rsidRPr="00DE3BE8">
        <w:rPr>
          <w:rFonts w:ascii="Arial" w:hAnsi="Arial" w:cs="Arial"/>
          <w:sz w:val="22"/>
          <w:szCs w:val="22"/>
        </w:rPr>
        <w:t xml:space="preserve"> </w:t>
      </w:r>
      <w:r w:rsidR="001A5941">
        <w:rPr>
          <w:rFonts w:ascii="Arial" w:hAnsi="Arial" w:cs="Arial"/>
          <w:sz w:val="22"/>
          <w:szCs w:val="22"/>
        </w:rPr>
        <w:t>a</w:t>
      </w:r>
      <w:r w:rsidR="001A5941" w:rsidRPr="00DE3BE8">
        <w:rPr>
          <w:rFonts w:ascii="Arial" w:hAnsi="Arial" w:cs="Arial"/>
          <w:sz w:val="22"/>
          <w:szCs w:val="22"/>
        </w:rPr>
        <w:t xml:space="preserve">ffiliates </w:t>
      </w:r>
      <w:r w:rsidRPr="00DE3BE8">
        <w:rPr>
          <w:rFonts w:ascii="Arial" w:hAnsi="Arial" w:cs="Arial"/>
          <w:sz w:val="22"/>
          <w:szCs w:val="22"/>
        </w:rPr>
        <w:t xml:space="preserve">against any damages of and/or </w:t>
      </w:r>
      <w:r w:rsidR="00AB1A31" w:rsidRPr="00DE3BE8">
        <w:rPr>
          <w:rFonts w:ascii="Arial" w:hAnsi="Arial" w:cs="Arial"/>
          <w:sz w:val="22"/>
          <w:szCs w:val="22"/>
        </w:rPr>
        <w:t xml:space="preserve">fines imposed against </w:t>
      </w:r>
      <w:r w:rsidR="00D23CBC" w:rsidRPr="00DE3BE8">
        <w:rPr>
          <w:rFonts w:ascii="Arial" w:hAnsi="Arial" w:cs="Arial"/>
          <w:sz w:val="22"/>
          <w:szCs w:val="22"/>
        </w:rPr>
        <w:t>PPG</w:t>
      </w:r>
      <w:r w:rsidR="00AB1A31" w:rsidRPr="00DE3BE8">
        <w:rPr>
          <w:rFonts w:ascii="Arial" w:hAnsi="Arial" w:cs="Arial"/>
          <w:sz w:val="22"/>
          <w:szCs w:val="22"/>
        </w:rPr>
        <w:t xml:space="preserve"> </w:t>
      </w:r>
      <w:r w:rsidRPr="00DE3BE8">
        <w:rPr>
          <w:rFonts w:ascii="Arial" w:hAnsi="Arial" w:cs="Arial"/>
          <w:sz w:val="22"/>
          <w:szCs w:val="22"/>
        </w:rPr>
        <w:t xml:space="preserve">and </w:t>
      </w:r>
      <w:r w:rsidR="00D23CBC" w:rsidRPr="00DE3BE8">
        <w:rPr>
          <w:rFonts w:ascii="Arial" w:hAnsi="Arial" w:cs="Arial"/>
          <w:sz w:val="22"/>
          <w:szCs w:val="22"/>
        </w:rPr>
        <w:t>PPG</w:t>
      </w:r>
      <w:r w:rsidR="00AF6F4D" w:rsidRPr="00DE3BE8">
        <w:rPr>
          <w:rFonts w:ascii="Arial" w:hAnsi="Arial" w:cs="Arial"/>
          <w:sz w:val="22"/>
          <w:szCs w:val="22"/>
        </w:rPr>
        <w:t xml:space="preserve"> </w:t>
      </w:r>
      <w:r w:rsidR="001A5941">
        <w:rPr>
          <w:rFonts w:ascii="Arial" w:hAnsi="Arial" w:cs="Arial"/>
          <w:sz w:val="22"/>
          <w:szCs w:val="22"/>
        </w:rPr>
        <w:t>a</w:t>
      </w:r>
      <w:r w:rsidR="001A5941" w:rsidRPr="00DE3BE8">
        <w:rPr>
          <w:rFonts w:ascii="Arial" w:hAnsi="Arial" w:cs="Arial"/>
          <w:sz w:val="22"/>
          <w:szCs w:val="22"/>
        </w:rPr>
        <w:t>ffiliates</w:t>
      </w:r>
      <w:r w:rsidRPr="00DE3BE8">
        <w:rPr>
          <w:rFonts w:ascii="Arial" w:hAnsi="Arial" w:cs="Arial"/>
          <w:sz w:val="22"/>
          <w:szCs w:val="22"/>
        </w:rPr>
        <w:t>, in each case arising out of or in connection with any breach by the Supplier</w:t>
      </w:r>
      <w:r w:rsidR="00582141">
        <w:rPr>
          <w:rFonts w:ascii="Arial" w:hAnsi="Arial" w:cs="Arial"/>
          <w:sz w:val="22"/>
          <w:szCs w:val="22"/>
        </w:rPr>
        <w:t>, the Supplier’s affiliates</w:t>
      </w:r>
      <w:r w:rsidRPr="00DE3BE8">
        <w:rPr>
          <w:rFonts w:ascii="Arial" w:hAnsi="Arial" w:cs="Arial"/>
          <w:sz w:val="22"/>
          <w:szCs w:val="22"/>
        </w:rPr>
        <w:t xml:space="preserve"> or any Sub-Processor of any of its obligations under this </w:t>
      </w:r>
      <w:r w:rsidR="00FB40CD">
        <w:rPr>
          <w:rStyle w:val="CrossReference"/>
          <w:rFonts w:ascii="Arial" w:hAnsi="Arial" w:cs="Arial"/>
          <w:b w:val="0"/>
          <w:bCs/>
          <w:sz w:val="22"/>
          <w:szCs w:val="22"/>
        </w:rPr>
        <w:t>e</w:t>
      </w:r>
      <w:r w:rsidR="001A5941">
        <w:rPr>
          <w:rStyle w:val="CrossReference"/>
          <w:rFonts w:ascii="Arial" w:hAnsi="Arial" w:cs="Arial"/>
          <w:b w:val="0"/>
          <w:bCs/>
          <w:sz w:val="22"/>
          <w:szCs w:val="22"/>
        </w:rPr>
        <w:t>xhibit</w:t>
      </w:r>
      <w:r w:rsidR="00F75FC7">
        <w:rPr>
          <w:rStyle w:val="CrossReference"/>
          <w:rFonts w:ascii="Arial" w:hAnsi="Arial" w:cs="Arial"/>
          <w:b w:val="0"/>
          <w:bCs/>
          <w:sz w:val="22"/>
          <w:szCs w:val="22"/>
        </w:rPr>
        <w:t>.</w:t>
      </w:r>
      <w:r w:rsidR="00666349">
        <w:rPr>
          <w:rStyle w:val="CrossReference"/>
          <w:rFonts w:ascii="Arial" w:hAnsi="Arial" w:cs="Arial"/>
          <w:sz w:val="22"/>
          <w:szCs w:val="22"/>
        </w:rPr>
        <w:t xml:space="preserve"> </w:t>
      </w:r>
      <w:r w:rsidR="00AB1A31" w:rsidRPr="00DE3BE8">
        <w:rPr>
          <w:rFonts w:ascii="Arial" w:hAnsi="Arial" w:cs="Arial"/>
          <w:sz w:val="22"/>
          <w:szCs w:val="22"/>
        </w:rPr>
        <w:t xml:space="preserve"> </w:t>
      </w:r>
      <w:bookmarkEnd w:id="14"/>
    </w:p>
    <w:p w14:paraId="584428C9" w14:textId="1158D77A" w:rsidR="0029639E" w:rsidRPr="00834344" w:rsidRDefault="00215F57" w:rsidP="00B714EA">
      <w:pPr>
        <w:pStyle w:val="Level2"/>
        <w:rPr>
          <w:rFonts w:ascii="Arial" w:hAnsi="Arial" w:cs="Arial"/>
          <w:sz w:val="22"/>
          <w:szCs w:val="22"/>
        </w:rPr>
      </w:pPr>
      <w:r w:rsidRPr="0001293D">
        <w:rPr>
          <w:rFonts w:ascii="Arial" w:hAnsi="Arial" w:cs="Arial"/>
          <w:sz w:val="22"/>
          <w:szCs w:val="22"/>
        </w:rPr>
        <w:t xml:space="preserve">Any breach of this </w:t>
      </w:r>
      <w:r w:rsidR="00FB40CD">
        <w:rPr>
          <w:rStyle w:val="CrossReference"/>
          <w:rFonts w:ascii="Arial" w:hAnsi="Arial" w:cs="Arial"/>
          <w:b w:val="0"/>
          <w:bCs/>
          <w:sz w:val="22"/>
          <w:szCs w:val="22"/>
        </w:rPr>
        <w:t>e</w:t>
      </w:r>
      <w:r w:rsidR="00BE45E6">
        <w:rPr>
          <w:rStyle w:val="CrossReference"/>
          <w:rFonts w:ascii="Arial" w:hAnsi="Arial" w:cs="Arial"/>
          <w:b w:val="0"/>
          <w:bCs/>
          <w:sz w:val="22"/>
          <w:szCs w:val="22"/>
        </w:rPr>
        <w:t>xhibi</w:t>
      </w:r>
      <w:r w:rsidR="00666349" w:rsidRPr="00666349">
        <w:rPr>
          <w:rStyle w:val="CrossReference"/>
          <w:rFonts w:ascii="Arial" w:hAnsi="Arial" w:cs="Arial"/>
          <w:b w:val="0"/>
          <w:bCs/>
          <w:sz w:val="22"/>
          <w:szCs w:val="22"/>
        </w:rPr>
        <w:t>t</w:t>
      </w:r>
      <w:r w:rsidRPr="0001293D">
        <w:rPr>
          <w:rFonts w:ascii="Arial" w:hAnsi="Arial" w:cs="Arial"/>
          <w:sz w:val="22"/>
          <w:szCs w:val="22"/>
        </w:rPr>
        <w:t xml:space="preserve"> by the Supplier or any Sub-Processor will be a mat</w:t>
      </w:r>
      <w:r w:rsidR="00AB1A31" w:rsidRPr="0001293D">
        <w:rPr>
          <w:rFonts w:ascii="Arial" w:hAnsi="Arial" w:cs="Arial"/>
          <w:sz w:val="22"/>
          <w:szCs w:val="22"/>
        </w:rPr>
        <w:t xml:space="preserve">erial breach of </w:t>
      </w:r>
      <w:r w:rsidR="00BE45E6">
        <w:rPr>
          <w:rFonts w:ascii="Arial" w:hAnsi="Arial" w:cs="Arial"/>
          <w:sz w:val="22"/>
          <w:szCs w:val="22"/>
        </w:rPr>
        <w:t xml:space="preserve">the </w:t>
      </w:r>
      <w:proofErr w:type="gramStart"/>
      <w:r w:rsidR="00BE45E6">
        <w:rPr>
          <w:rFonts w:ascii="Arial" w:hAnsi="Arial" w:cs="Arial"/>
          <w:sz w:val="22"/>
          <w:szCs w:val="22"/>
        </w:rPr>
        <w:t>Agreement</w:t>
      </w:r>
      <w:proofErr w:type="gramEnd"/>
      <w:r w:rsidR="00AB1A31" w:rsidRPr="0001293D">
        <w:rPr>
          <w:rFonts w:ascii="Arial" w:hAnsi="Arial" w:cs="Arial"/>
          <w:sz w:val="22"/>
          <w:szCs w:val="22"/>
        </w:rPr>
        <w:t xml:space="preserve"> </w:t>
      </w:r>
      <w:r w:rsidRPr="0001293D">
        <w:rPr>
          <w:rFonts w:ascii="Arial" w:hAnsi="Arial" w:cs="Arial"/>
          <w:sz w:val="22"/>
          <w:szCs w:val="22"/>
        </w:rPr>
        <w:t>which i</w:t>
      </w:r>
      <w:r w:rsidR="00AB1A31" w:rsidRPr="0001293D">
        <w:rPr>
          <w:rFonts w:ascii="Arial" w:hAnsi="Arial" w:cs="Arial"/>
          <w:sz w:val="22"/>
          <w:szCs w:val="22"/>
        </w:rPr>
        <w:t>s not capable of being remedied</w:t>
      </w:r>
      <w:r w:rsidRPr="0001293D">
        <w:rPr>
          <w:rFonts w:ascii="Arial" w:hAnsi="Arial" w:cs="Arial"/>
          <w:sz w:val="22"/>
          <w:szCs w:val="22"/>
        </w:rPr>
        <w:t>, irrespective of whether any financial loss or reputational damage arises, and irrespective of the level of any financial loss or deprivation of benefit arising, as a conseque</w:t>
      </w:r>
      <w:r w:rsidR="00AB1A31" w:rsidRPr="0001293D">
        <w:rPr>
          <w:rFonts w:ascii="Arial" w:hAnsi="Arial" w:cs="Arial"/>
          <w:sz w:val="22"/>
          <w:szCs w:val="22"/>
        </w:rPr>
        <w:t>nce of such breach.</w:t>
      </w:r>
      <w:r w:rsidR="00256949" w:rsidRPr="00834344">
        <w:rPr>
          <w:rFonts w:ascii="Arial" w:hAnsi="Arial" w:cs="Arial"/>
          <w:b/>
          <w:bCs/>
          <w:sz w:val="22"/>
          <w:szCs w:val="22"/>
          <w:u w:val="single"/>
        </w:rPr>
        <w:t xml:space="preserve"> </w:t>
      </w: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4394"/>
      </w:tblGrid>
      <w:tr w:rsidR="006E12CF" w:rsidRPr="00BD34A0" w14:paraId="4C9FC0FA" w14:textId="77777777" w:rsidTr="006863AA">
        <w:tc>
          <w:tcPr>
            <w:tcW w:w="4814" w:type="dxa"/>
          </w:tcPr>
          <w:p w14:paraId="6B3815E4" w14:textId="570C5395" w:rsidR="006E12CF" w:rsidRPr="00052C7F" w:rsidRDefault="008E631B" w:rsidP="006E12CF">
            <w:pPr>
              <w:pStyle w:val="Level1"/>
              <w:numPr>
                <w:ilvl w:val="0"/>
                <w:numId w:val="0"/>
              </w:numPr>
              <w:ind w:left="33"/>
              <w:rPr>
                <w:rFonts w:ascii="Arial" w:hAnsi="Arial" w:cs="Arial"/>
                <w:sz w:val="22"/>
                <w:szCs w:val="22"/>
              </w:rPr>
            </w:pPr>
            <w:r>
              <w:rPr>
                <w:rFonts w:ascii="Arial" w:hAnsi="Arial" w:cs="Arial"/>
                <w:sz w:val="22"/>
                <w:szCs w:val="22"/>
              </w:rPr>
              <w:t>Signed by PPG</w:t>
            </w:r>
            <w:r w:rsidR="006E12CF" w:rsidRPr="00052C7F">
              <w:rPr>
                <w:rFonts w:ascii="Arial" w:hAnsi="Arial" w:cs="Arial"/>
                <w:sz w:val="22"/>
                <w:szCs w:val="22"/>
              </w:rPr>
              <w:t xml:space="preserve"> </w:t>
            </w:r>
          </w:p>
          <w:p w14:paraId="61ACB7CC" w14:textId="774E44BC" w:rsidR="006E12CF" w:rsidRDefault="006E12CF" w:rsidP="006E12CF">
            <w:pPr>
              <w:pStyle w:val="Level1"/>
              <w:numPr>
                <w:ilvl w:val="0"/>
                <w:numId w:val="0"/>
              </w:numPr>
              <w:ind w:left="33" w:hanging="851"/>
              <w:rPr>
                <w:rFonts w:ascii="Arial" w:hAnsi="Arial" w:cs="Arial"/>
                <w:sz w:val="22"/>
                <w:szCs w:val="22"/>
              </w:rPr>
            </w:pPr>
          </w:p>
          <w:p w14:paraId="10AFD1BE" w14:textId="77777777" w:rsidR="006863AA" w:rsidRPr="00052C7F" w:rsidRDefault="006863AA" w:rsidP="006E12CF">
            <w:pPr>
              <w:pStyle w:val="Level1"/>
              <w:numPr>
                <w:ilvl w:val="0"/>
                <w:numId w:val="0"/>
              </w:numPr>
              <w:ind w:left="33" w:hanging="851"/>
              <w:rPr>
                <w:rFonts w:ascii="Arial" w:hAnsi="Arial" w:cs="Arial"/>
                <w:sz w:val="22"/>
                <w:szCs w:val="22"/>
              </w:rPr>
            </w:pPr>
          </w:p>
          <w:p w14:paraId="3A140392" w14:textId="77777777" w:rsidR="006E12CF" w:rsidRPr="00052C7F" w:rsidRDefault="006E12CF" w:rsidP="006863AA">
            <w:pPr>
              <w:pStyle w:val="Level1"/>
              <w:numPr>
                <w:ilvl w:val="0"/>
                <w:numId w:val="0"/>
              </w:numPr>
              <w:rPr>
                <w:rFonts w:ascii="Arial" w:hAnsi="Arial" w:cs="Arial"/>
                <w:sz w:val="22"/>
                <w:szCs w:val="22"/>
              </w:rPr>
            </w:pPr>
            <w:r w:rsidRPr="00052C7F">
              <w:rPr>
                <w:rFonts w:ascii="Arial" w:hAnsi="Arial" w:cs="Arial"/>
                <w:sz w:val="22"/>
                <w:szCs w:val="22"/>
              </w:rPr>
              <w:t>………………………………………</w:t>
            </w:r>
            <w:proofErr w:type="gramStart"/>
            <w:r w:rsidRPr="00052C7F">
              <w:rPr>
                <w:rFonts w:ascii="Arial" w:hAnsi="Arial" w:cs="Arial"/>
                <w:sz w:val="22"/>
                <w:szCs w:val="22"/>
              </w:rPr>
              <w:t>…..</w:t>
            </w:r>
            <w:proofErr w:type="gramEnd"/>
            <w:r w:rsidRPr="00052C7F">
              <w:rPr>
                <w:rFonts w:ascii="Arial" w:hAnsi="Arial" w:cs="Arial"/>
                <w:sz w:val="22"/>
                <w:szCs w:val="22"/>
              </w:rPr>
              <w:br/>
              <w:t>Signature</w:t>
            </w:r>
          </w:p>
          <w:p w14:paraId="2CD9D88C" w14:textId="77777777" w:rsidR="006E12CF" w:rsidRPr="00052C7F" w:rsidRDefault="006E12CF" w:rsidP="006E12CF">
            <w:pPr>
              <w:pStyle w:val="Level1"/>
              <w:numPr>
                <w:ilvl w:val="0"/>
                <w:numId w:val="0"/>
              </w:numPr>
              <w:ind w:left="33" w:hanging="33"/>
              <w:rPr>
                <w:rFonts w:ascii="Arial" w:hAnsi="Arial" w:cs="Arial"/>
                <w:sz w:val="22"/>
                <w:szCs w:val="22"/>
              </w:rPr>
            </w:pPr>
            <w:r w:rsidRPr="00052C7F">
              <w:rPr>
                <w:rFonts w:ascii="Arial" w:hAnsi="Arial" w:cs="Arial"/>
                <w:sz w:val="22"/>
                <w:szCs w:val="22"/>
              </w:rPr>
              <w:t>………………………………………</w:t>
            </w:r>
            <w:proofErr w:type="gramStart"/>
            <w:r w:rsidRPr="00052C7F">
              <w:rPr>
                <w:rFonts w:ascii="Arial" w:hAnsi="Arial" w:cs="Arial"/>
                <w:sz w:val="22"/>
                <w:szCs w:val="22"/>
              </w:rPr>
              <w:t>…..</w:t>
            </w:r>
            <w:proofErr w:type="gramEnd"/>
            <w:r w:rsidRPr="00052C7F">
              <w:rPr>
                <w:rFonts w:ascii="Arial" w:hAnsi="Arial" w:cs="Arial"/>
                <w:sz w:val="22"/>
                <w:szCs w:val="22"/>
              </w:rPr>
              <w:br/>
              <w:t>Name</w:t>
            </w:r>
            <w:r w:rsidRPr="00052C7F">
              <w:rPr>
                <w:rFonts w:ascii="Arial" w:hAnsi="Arial" w:cs="Arial"/>
                <w:sz w:val="22"/>
                <w:szCs w:val="22"/>
              </w:rPr>
              <w:br/>
              <w:t>Director</w:t>
            </w:r>
          </w:p>
        </w:tc>
        <w:tc>
          <w:tcPr>
            <w:tcW w:w="4815" w:type="dxa"/>
          </w:tcPr>
          <w:p w14:paraId="3C554AE7" w14:textId="4AF6F511" w:rsidR="006E12CF" w:rsidRPr="00052C7F" w:rsidRDefault="006E12CF" w:rsidP="006863AA">
            <w:pPr>
              <w:pStyle w:val="Level1"/>
              <w:numPr>
                <w:ilvl w:val="0"/>
                <w:numId w:val="0"/>
              </w:numPr>
              <w:ind w:left="33" w:firstLine="4"/>
              <w:rPr>
                <w:rFonts w:ascii="Arial" w:hAnsi="Arial" w:cs="Arial"/>
                <w:sz w:val="22"/>
                <w:szCs w:val="22"/>
              </w:rPr>
            </w:pPr>
            <w:r w:rsidRPr="00052C7F">
              <w:rPr>
                <w:rFonts w:ascii="Arial" w:hAnsi="Arial" w:cs="Arial"/>
                <w:sz w:val="22"/>
                <w:szCs w:val="22"/>
              </w:rPr>
              <w:t xml:space="preserve">Signed by </w:t>
            </w:r>
            <w:r w:rsidR="000056FF" w:rsidRPr="00052C7F">
              <w:rPr>
                <w:rFonts w:ascii="Arial" w:hAnsi="Arial" w:cs="Arial"/>
                <w:sz w:val="22"/>
                <w:szCs w:val="22"/>
              </w:rPr>
              <w:t>Supplier</w:t>
            </w:r>
            <w:r w:rsidRPr="00052C7F">
              <w:rPr>
                <w:rFonts w:ascii="Arial" w:hAnsi="Arial" w:cs="Arial"/>
                <w:sz w:val="22"/>
                <w:szCs w:val="22"/>
              </w:rPr>
              <w:tab/>
            </w:r>
          </w:p>
          <w:p w14:paraId="339F09F8" w14:textId="77777777" w:rsidR="006863AA" w:rsidRDefault="006863AA" w:rsidP="006E12CF">
            <w:pPr>
              <w:pStyle w:val="Level1"/>
              <w:numPr>
                <w:ilvl w:val="0"/>
                <w:numId w:val="0"/>
              </w:numPr>
              <w:rPr>
                <w:rFonts w:ascii="Arial" w:hAnsi="Arial" w:cs="Arial"/>
                <w:sz w:val="22"/>
                <w:szCs w:val="22"/>
              </w:rPr>
            </w:pPr>
          </w:p>
          <w:p w14:paraId="2F2743CE" w14:textId="7F246E0E" w:rsidR="006E12CF" w:rsidRPr="00052C7F" w:rsidRDefault="006E12CF" w:rsidP="006E12CF">
            <w:pPr>
              <w:pStyle w:val="Level1"/>
              <w:numPr>
                <w:ilvl w:val="0"/>
                <w:numId w:val="0"/>
              </w:numPr>
              <w:rPr>
                <w:rFonts w:ascii="Arial" w:hAnsi="Arial" w:cs="Arial"/>
                <w:sz w:val="22"/>
                <w:szCs w:val="22"/>
              </w:rPr>
            </w:pPr>
            <w:r w:rsidRPr="00052C7F">
              <w:rPr>
                <w:rFonts w:ascii="Arial" w:hAnsi="Arial" w:cs="Arial"/>
                <w:sz w:val="22"/>
                <w:szCs w:val="22"/>
              </w:rPr>
              <w:br/>
              <w:t>………………………………………….</w:t>
            </w:r>
            <w:r w:rsidRPr="00052C7F">
              <w:rPr>
                <w:rFonts w:ascii="Arial" w:hAnsi="Arial" w:cs="Arial"/>
                <w:sz w:val="22"/>
                <w:szCs w:val="22"/>
              </w:rPr>
              <w:br/>
              <w:t>Signature</w:t>
            </w:r>
            <w:r w:rsidRPr="00052C7F">
              <w:rPr>
                <w:rFonts w:ascii="Arial" w:hAnsi="Arial" w:cs="Arial"/>
                <w:sz w:val="22"/>
                <w:szCs w:val="22"/>
              </w:rPr>
              <w:tab/>
            </w:r>
            <w:r w:rsidRPr="00052C7F">
              <w:rPr>
                <w:rFonts w:ascii="Arial" w:hAnsi="Arial" w:cs="Arial"/>
                <w:sz w:val="22"/>
                <w:szCs w:val="22"/>
              </w:rPr>
              <w:tab/>
            </w:r>
          </w:p>
          <w:p w14:paraId="1060FF0B" w14:textId="77777777" w:rsidR="006E12CF" w:rsidRPr="00052C7F" w:rsidRDefault="006E12CF" w:rsidP="006E12CF">
            <w:pPr>
              <w:pStyle w:val="Level1"/>
              <w:numPr>
                <w:ilvl w:val="0"/>
                <w:numId w:val="0"/>
              </w:numPr>
              <w:rPr>
                <w:rFonts w:ascii="Arial" w:hAnsi="Arial" w:cs="Arial"/>
                <w:sz w:val="22"/>
                <w:szCs w:val="22"/>
              </w:rPr>
            </w:pPr>
            <w:r w:rsidRPr="00052C7F">
              <w:rPr>
                <w:rFonts w:ascii="Arial" w:hAnsi="Arial" w:cs="Arial"/>
                <w:sz w:val="22"/>
                <w:szCs w:val="22"/>
              </w:rPr>
              <w:t>………………………………………</w:t>
            </w:r>
            <w:proofErr w:type="gramStart"/>
            <w:r w:rsidRPr="00052C7F">
              <w:rPr>
                <w:rFonts w:ascii="Arial" w:hAnsi="Arial" w:cs="Arial"/>
                <w:sz w:val="22"/>
                <w:szCs w:val="22"/>
              </w:rPr>
              <w:t>…..</w:t>
            </w:r>
            <w:proofErr w:type="gramEnd"/>
            <w:r w:rsidRPr="00052C7F">
              <w:rPr>
                <w:rFonts w:ascii="Arial" w:hAnsi="Arial" w:cs="Arial"/>
                <w:sz w:val="22"/>
                <w:szCs w:val="22"/>
              </w:rPr>
              <w:br/>
              <w:t>Name</w:t>
            </w:r>
            <w:r w:rsidRPr="00052C7F">
              <w:rPr>
                <w:rFonts w:ascii="Arial" w:hAnsi="Arial" w:cs="Arial"/>
                <w:sz w:val="22"/>
                <w:szCs w:val="22"/>
              </w:rPr>
              <w:br/>
              <w:t>Director</w:t>
            </w:r>
          </w:p>
          <w:p w14:paraId="74250E3A" w14:textId="77777777" w:rsidR="006E12CF" w:rsidRPr="00052C7F" w:rsidRDefault="006E12CF" w:rsidP="006E12CF">
            <w:pPr>
              <w:pStyle w:val="Level1"/>
              <w:numPr>
                <w:ilvl w:val="0"/>
                <w:numId w:val="0"/>
              </w:numPr>
              <w:ind w:left="33"/>
              <w:rPr>
                <w:rFonts w:ascii="Arial" w:hAnsi="Arial" w:cs="Arial"/>
                <w:sz w:val="22"/>
                <w:szCs w:val="22"/>
              </w:rPr>
            </w:pPr>
          </w:p>
        </w:tc>
      </w:tr>
    </w:tbl>
    <w:p w14:paraId="27BB250B" w14:textId="77777777" w:rsidR="006E12CF" w:rsidRPr="00052C7F" w:rsidRDefault="006E12CF" w:rsidP="00743CDD">
      <w:pPr>
        <w:pStyle w:val="Level1"/>
        <w:numPr>
          <w:ilvl w:val="0"/>
          <w:numId w:val="0"/>
        </w:numPr>
        <w:ind w:left="851"/>
        <w:rPr>
          <w:rFonts w:ascii="Arial" w:hAnsi="Arial" w:cs="Arial"/>
          <w:sz w:val="22"/>
          <w:szCs w:val="22"/>
        </w:rPr>
      </w:pPr>
    </w:p>
    <w:p w14:paraId="5188D1E4" w14:textId="77777777" w:rsidR="00F223C7" w:rsidRPr="00052C7F" w:rsidRDefault="006E12CF">
      <w:pPr>
        <w:rPr>
          <w:rFonts w:ascii="Arial" w:eastAsia="Times New Roman" w:hAnsi="Arial" w:cs="Arial"/>
          <w:lang w:eastAsia="zh-CN"/>
        </w:rPr>
      </w:pPr>
      <w:r w:rsidRPr="00052C7F">
        <w:rPr>
          <w:rFonts w:ascii="Arial" w:hAnsi="Arial" w:cs="Arial"/>
        </w:rPr>
        <w:br w:type="page"/>
      </w:r>
    </w:p>
    <w:tbl>
      <w:tblPr>
        <w:tblStyle w:val="TableGrid"/>
        <w:tblW w:w="5000" w:type="pct"/>
        <w:tblBorders>
          <w:insideV w:val="single" w:sz="12" w:space="0" w:color="auto"/>
        </w:tblBorders>
        <w:tblLook w:val="04A0" w:firstRow="1" w:lastRow="0" w:firstColumn="1" w:lastColumn="0" w:noHBand="0" w:noVBand="1"/>
      </w:tblPr>
      <w:tblGrid>
        <w:gridCol w:w="4814"/>
        <w:gridCol w:w="4815"/>
      </w:tblGrid>
      <w:tr w:rsidR="00F223C7" w:rsidRPr="008E631B" w14:paraId="6A38CE0D" w14:textId="77777777" w:rsidTr="00F223C7">
        <w:tc>
          <w:tcPr>
            <w:tcW w:w="5000" w:type="pct"/>
            <w:gridSpan w:val="2"/>
          </w:tcPr>
          <w:p w14:paraId="08E8E8D4" w14:textId="77777777" w:rsidR="00F223C7" w:rsidRPr="00052C7F" w:rsidRDefault="005152F1" w:rsidP="005152F1">
            <w:pPr>
              <w:pStyle w:val="Schedule"/>
              <w:rPr>
                <w:rFonts w:ascii="Arial" w:hAnsi="Arial" w:cs="Arial"/>
                <w:sz w:val="22"/>
                <w:szCs w:val="22"/>
              </w:rPr>
            </w:pPr>
            <w:bookmarkStart w:id="15" w:name="_Ref515623490"/>
            <w:r w:rsidRPr="00052C7F">
              <w:rPr>
                <w:rFonts w:ascii="Arial" w:hAnsi="Arial" w:cs="Arial"/>
                <w:sz w:val="22"/>
                <w:szCs w:val="22"/>
              </w:rPr>
              <w:lastRenderedPageBreak/>
              <w:t>SCHEDULE 1</w:t>
            </w:r>
            <w:bookmarkEnd w:id="15"/>
            <w:r w:rsidRPr="00052C7F">
              <w:rPr>
                <w:rFonts w:ascii="Arial" w:hAnsi="Arial" w:cs="Arial"/>
                <w:sz w:val="22"/>
                <w:szCs w:val="22"/>
              </w:rPr>
              <w:t xml:space="preserve"> </w:t>
            </w:r>
          </w:p>
        </w:tc>
      </w:tr>
      <w:tr w:rsidR="00F223C7" w:rsidRPr="00052C7F" w14:paraId="6533FFB8" w14:textId="76FA7843" w:rsidTr="00F223C7">
        <w:tc>
          <w:tcPr>
            <w:tcW w:w="2500" w:type="pct"/>
          </w:tcPr>
          <w:p w14:paraId="247A22C4" w14:textId="5EB8A224" w:rsidR="00F223C7" w:rsidRPr="00052C7F" w:rsidRDefault="00F223C7" w:rsidP="00857AA6">
            <w:pPr>
              <w:pStyle w:val="Body"/>
              <w:rPr>
                <w:rFonts w:ascii="Arial" w:hAnsi="Arial" w:cs="Arial"/>
                <w:b/>
                <w:sz w:val="22"/>
                <w:szCs w:val="22"/>
              </w:rPr>
            </w:pPr>
            <w:r w:rsidRPr="00052C7F">
              <w:rPr>
                <w:rFonts w:ascii="Arial" w:hAnsi="Arial" w:cs="Arial"/>
                <w:b/>
                <w:sz w:val="22"/>
                <w:szCs w:val="22"/>
              </w:rPr>
              <w:t>Subject matter of Processing</w:t>
            </w:r>
          </w:p>
        </w:tc>
        <w:tc>
          <w:tcPr>
            <w:tcW w:w="2500" w:type="pct"/>
          </w:tcPr>
          <w:p w14:paraId="7C946D5A" w14:textId="184F2616" w:rsidR="00F223C7" w:rsidRPr="0058024B" w:rsidRDefault="00781B60" w:rsidP="00857AA6">
            <w:pPr>
              <w:rPr>
                <w:rFonts w:ascii="Arial" w:hAnsi="Arial" w:cs="Arial"/>
              </w:rPr>
            </w:pPr>
            <w:r w:rsidRPr="0058024B">
              <w:rPr>
                <w:rFonts w:ascii="Arial" w:hAnsi="Arial" w:cs="Arial"/>
              </w:rPr>
              <w:t xml:space="preserve">The subject matter of the processing under the </w:t>
            </w:r>
            <w:r w:rsidR="005F4B95" w:rsidRPr="0058024B">
              <w:rPr>
                <w:rFonts w:ascii="Arial" w:hAnsi="Arial" w:cs="Arial"/>
              </w:rPr>
              <w:t>A</w:t>
            </w:r>
            <w:r w:rsidRPr="0058024B">
              <w:rPr>
                <w:rFonts w:ascii="Arial" w:hAnsi="Arial" w:cs="Arial"/>
              </w:rPr>
              <w:t>greement is Agreement Personal Data.</w:t>
            </w:r>
          </w:p>
        </w:tc>
      </w:tr>
      <w:tr w:rsidR="00F223C7" w:rsidRPr="00052C7F" w14:paraId="009A20E6" w14:textId="77777777" w:rsidTr="00F223C7">
        <w:tc>
          <w:tcPr>
            <w:tcW w:w="2500" w:type="pct"/>
          </w:tcPr>
          <w:p w14:paraId="4DBD0473" w14:textId="77777777" w:rsidR="00F223C7" w:rsidRPr="00052C7F" w:rsidRDefault="00F223C7" w:rsidP="00857AA6">
            <w:pPr>
              <w:pStyle w:val="Body"/>
              <w:rPr>
                <w:rFonts w:ascii="Arial" w:hAnsi="Arial" w:cs="Arial"/>
                <w:b/>
                <w:sz w:val="22"/>
                <w:szCs w:val="22"/>
              </w:rPr>
            </w:pPr>
            <w:r w:rsidRPr="00052C7F">
              <w:rPr>
                <w:rFonts w:ascii="Arial" w:hAnsi="Arial" w:cs="Arial"/>
                <w:b/>
                <w:sz w:val="22"/>
                <w:szCs w:val="22"/>
              </w:rPr>
              <w:t>Nature of Processing</w:t>
            </w:r>
          </w:p>
        </w:tc>
        <w:tc>
          <w:tcPr>
            <w:tcW w:w="2500" w:type="pct"/>
          </w:tcPr>
          <w:p w14:paraId="67609DFF" w14:textId="0A0F9192" w:rsidR="00F223C7" w:rsidRPr="0058024B" w:rsidRDefault="0066547D" w:rsidP="0058024B">
            <w:pPr>
              <w:jc w:val="both"/>
              <w:rPr>
                <w:rFonts w:ascii="Arial" w:hAnsi="Arial" w:cs="Arial"/>
              </w:rPr>
            </w:pPr>
            <w:r w:rsidRPr="0058024B">
              <w:rPr>
                <w:rFonts w:ascii="Arial" w:hAnsi="Arial" w:cs="Arial"/>
              </w:rPr>
              <w:t xml:space="preserve">Supplier and its Sub-Processors are providing Services or fulfilling contractual obligations to </w:t>
            </w:r>
            <w:r w:rsidR="0058024B">
              <w:rPr>
                <w:rFonts w:ascii="Arial" w:hAnsi="Arial" w:cs="Arial"/>
              </w:rPr>
              <w:t>PPG</w:t>
            </w:r>
            <w:r w:rsidRPr="0058024B">
              <w:rPr>
                <w:rFonts w:ascii="Arial" w:hAnsi="Arial" w:cs="Arial"/>
              </w:rPr>
              <w:t xml:space="preserve"> as set out in the Agreement. These Services may include the processing of </w:t>
            </w:r>
            <w:r w:rsidR="00052C8B" w:rsidRPr="0058024B">
              <w:rPr>
                <w:rFonts w:ascii="Arial" w:hAnsi="Arial" w:cs="Arial"/>
              </w:rPr>
              <w:t xml:space="preserve">Agreement </w:t>
            </w:r>
            <w:r w:rsidRPr="0058024B">
              <w:rPr>
                <w:rFonts w:ascii="Arial" w:hAnsi="Arial" w:cs="Arial"/>
              </w:rPr>
              <w:t>Personal Data by the Supplier and/or its Sub-Processors.</w:t>
            </w:r>
          </w:p>
        </w:tc>
      </w:tr>
      <w:tr w:rsidR="00F223C7" w:rsidRPr="00052C7F" w14:paraId="3B281A8F" w14:textId="77777777" w:rsidTr="00F223C7">
        <w:tc>
          <w:tcPr>
            <w:tcW w:w="2500" w:type="pct"/>
          </w:tcPr>
          <w:p w14:paraId="33ECC231" w14:textId="77777777" w:rsidR="00F223C7" w:rsidRPr="00052C7F" w:rsidRDefault="00F223C7" w:rsidP="00857AA6">
            <w:pPr>
              <w:pStyle w:val="Body"/>
              <w:rPr>
                <w:rFonts w:ascii="Arial" w:hAnsi="Arial" w:cs="Arial"/>
                <w:b/>
                <w:sz w:val="22"/>
                <w:szCs w:val="22"/>
              </w:rPr>
            </w:pPr>
            <w:r w:rsidRPr="00052C7F">
              <w:rPr>
                <w:rFonts w:ascii="Arial" w:hAnsi="Arial" w:cs="Arial"/>
                <w:b/>
                <w:sz w:val="22"/>
                <w:szCs w:val="22"/>
              </w:rPr>
              <w:t>Purpose of Processing</w:t>
            </w:r>
          </w:p>
        </w:tc>
        <w:tc>
          <w:tcPr>
            <w:tcW w:w="2500" w:type="pct"/>
          </w:tcPr>
          <w:p w14:paraId="1CE292D8" w14:textId="147BF6F4" w:rsidR="00F223C7" w:rsidRPr="0058024B" w:rsidRDefault="00052C8B" w:rsidP="0058024B">
            <w:pPr>
              <w:jc w:val="both"/>
              <w:rPr>
                <w:rFonts w:ascii="Arial" w:hAnsi="Arial" w:cs="Arial"/>
              </w:rPr>
            </w:pPr>
            <w:r w:rsidRPr="0058024B">
              <w:rPr>
                <w:rFonts w:ascii="Arial" w:hAnsi="Arial" w:cs="Arial"/>
              </w:rPr>
              <w:t>The Agreement Personal Data will be processed only for the purposes of performance of the Services under the Agreement.</w:t>
            </w:r>
          </w:p>
        </w:tc>
      </w:tr>
      <w:tr w:rsidR="00592647" w:rsidRPr="00052C7F" w14:paraId="6C52BAED" w14:textId="77777777" w:rsidTr="00F223C7">
        <w:tc>
          <w:tcPr>
            <w:tcW w:w="2500" w:type="pct"/>
          </w:tcPr>
          <w:p w14:paraId="01DAA1A1" w14:textId="25CD6016" w:rsidR="00592647" w:rsidRPr="00052C7F" w:rsidRDefault="00592647" w:rsidP="00857AA6">
            <w:pPr>
              <w:pStyle w:val="Body"/>
              <w:rPr>
                <w:rFonts w:ascii="Arial" w:hAnsi="Arial" w:cs="Arial"/>
                <w:b/>
                <w:sz w:val="22"/>
                <w:szCs w:val="22"/>
              </w:rPr>
            </w:pPr>
            <w:r w:rsidRPr="00052C7F">
              <w:rPr>
                <w:rFonts w:ascii="Arial" w:hAnsi="Arial" w:cs="Arial"/>
                <w:b/>
                <w:sz w:val="22"/>
                <w:szCs w:val="22"/>
              </w:rPr>
              <w:t>Duration of Processing</w:t>
            </w:r>
          </w:p>
        </w:tc>
        <w:tc>
          <w:tcPr>
            <w:tcW w:w="2500" w:type="pct"/>
          </w:tcPr>
          <w:p w14:paraId="3B775709" w14:textId="0E35B1C1" w:rsidR="00592647" w:rsidRPr="0058024B" w:rsidRDefault="00592647">
            <w:pPr>
              <w:jc w:val="both"/>
              <w:rPr>
                <w:rFonts w:ascii="Arial" w:hAnsi="Arial" w:cs="Arial"/>
              </w:rPr>
            </w:pPr>
            <w:r w:rsidRPr="0058024B">
              <w:rPr>
                <w:rFonts w:ascii="Arial" w:hAnsi="Arial" w:cs="Arial"/>
              </w:rPr>
              <w:t>Duration of the Processing equals the duration of the Agreement.</w:t>
            </w:r>
          </w:p>
        </w:tc>
      </w:tr>
      <w:tr w:rsidR="00F223C7" w:rsidRPr="00052C7F" w14:paraId="373B9BA4" w14:textId="77777777" w:rsidTr="00F223C7">
        <w:tc>
          <w:tcPr>
            <w:tcW w:w="2500" w:type="pct"/>
          </w:tcPr>
          <w:p w14:paraId="0C8FB6FB" w14:textId="77777777" w:rsidR="00F223C7" w:rsidRPr="00052C7F" w:rsidRDefault="00F223C7" w:rsidP="00857AA6">
            <w:pPr>
              <w:pStyle w:val="Body"/>
              <w:rPr>
                <w:rFonts w:ascii="Arial" w:hAnsi="Arial" w:cs="Arial"/>
                <w:b/>
                <w:sz w:val="22"/>
                <w:szCs w:val="22"/>
              </w:rPr>
            </w:pPr>
            <w:r w:rsidRPr="00052C7F">
              <w:rPr>
                <w:rFonts w:ascii="Arial" w:hAnsi="Arial" w:cs="Arial"/>
                <w:b/>
                <w:sz w:val="22"/>
                <w:szCs w:val="22"/>
              </w:rPr>
              <w:t>Type of Personal Data</w:t>
            </w:r>
          </w:p>
        </w:tc>
        <w:tc>
          <w:tcPr>
            <w:tcW w:w="2500" w:type="pct"/>
          </w:tcPr>
          <w:p w14:paraId="006B80DF" w14:textId="6F9BC8DC" w:rsidR="00F223C7" w:rsidRPr="0058024B" w:rsidRDefault="00F223C7" w:rsidP="00857AA6">
            <w:pPr>
              <w:rPr>
                <w:rFonts w:ascii="Arial" w:hAnsi="Arial" w:cs="Arial"/>
              </w:rPr>
            </w:pPr>
            <w:r w:rsidRPr="0058024B">
              <w:rPr>
                <w:rFonts w:ascii="Arial" w:hAnsi="Arial" w:cs="Arial"/>
              </w:rPr>
              <w:t>[</w:t>
            </w:r>
            <w:r w:rsidRPr="00D46BAE">
              <w:rPr>
                <w:rFonts w:ascii="Arial" w:hAnsi="Arial" w:cs="Arial"/>
                <w:highlight w:val="yellow"/>
              </w:rPr>
              <w:t>DETAILS</w:t>
            </w:r>
            <w:r w:rsidR="00D46BAE" w:rsidRPr="00D46BAE">
              <w:rPr>
                <w:rFonts w:ascii="Arial" w:hAnsi="Arial" w:cs="Arial"/>
                <w:highlight w:val="yellow"/>
              </w:rPr>
              <w:t xml:space="preserve"> TO BE COMPLETED BY THE BUSINESS</w:t>
            </w:r>
            <w:r w:rsidRPr="0058024B">
              <w:rPr>
                <w:rFonts w:ascii="Arial" w:hAnsi="Arial" w:cs="Arial"/>
              </w:rPr>
              <w:t>]</w:t>
            </w:r>
          </w:p>
        </w:tc>
      </w:tr>
      <w:tr w:rsidR="00F223C7" w:rsidRPr="00052C7F" w14:paraId="7F93E08C" w14:textId="77777777" w:rsidTr="00F223C7">
        <w:tc>
          <w:tcPr>
            <w:tcW w:w="2500" w:type="pct"/>
          </w:tcPr>
          <w:p w14:paraId="04CEB800" w14:textId="38932BFA" w:rsidR="00F223C7" w:rsidRPr="00052C7F" w:rsidRDefault="00F223C7" w:rsidP="00857AA6">
            <w:pPr>
              <w:pStyle w:val="Body"/>
              <w:rPr>
                <w:rFonts w:ascii="Arial" w:hAnsi="Arial" w:cs="Arial"/>
                <w:b/>
                <w:sz w:val="22"/>
                <w:szCs w:val="22"/>
              </w:rPr>
            </w:pPr>
            <w:r w:rsidRPr="00052C7F">
              <w:rPr>
                <w:rFonts w:ascii="Arial" w:hAnsi="Arial" w:cs="Arial"/>
                <w:b/>
                <w:sz w:val="22"/>
                <w:szCs w:val="22"/>
              </w:rPr>
              <w:t>Categories of Data Subject</w:t>
            </w:r>
            <w:r w:rsidR="0066547D">
              <w:rPr>
                <w:rFonts w:ascii="Arial" w:hAnsi="Arial" w:cs="Arial"/>
                <w:b/>
                <w:sz w:val="22"/>
                <w:szCs w:val="22"/>
              </w:rPr>
              <w:t>s</w:t>
            </w:r>
          </w:p>
        </w:tc>
        <w:tc>
          <w:tcPr>
            <w:tcW w:w="2500" w:type="pct"/>
          </w:tcPr>
          <w:p w14:paraId="69B4C8FD" w14:textId="5DD9AC98" w:rsidR="002C3B53" w:rsidRPr="002C3B53" w:rsidRDefault="002C3B53" w:rsidP="002C3B53">
            <w:pPr>
              <w:rPr>
                <w:rFonts w:ascii="Arial" w:hAnsi="Arial" w:cs="Arial"/>
              </w:rPr>
            </w:pPr>
            <w:r w:rsidRPr="002C3B53">
              <w:rPr>
                <w:rFonts w:ascii="Arial" w:hAnsi="Arial" w:cs="Arial"/>
              </w:rPr>
              <w:t xml:space="preserve">The categories of </w:t>
            </w:r>
            <w:r>
              <w:rPr>
                <w:rFonts w:ascii="Arial" w:hAnsi="Arial" w:cs="Arial"/>
              </w:rPr>
              <w:t>D</w:t>
            </w:r>
            <w:r w:rsidRPr="002C3B53">
              <w:rPr>
                <w:rFonts w:ascii="Arial" w:hAnsi="Arial" w:cs="Arial"/>
              </w:rPr>
              <w:t xml:space="preserve">ata </w:t>
            </w:r>
            <w:r>
              <w:rPr>
                <w:rFonts w:ascii="Arial" w:hAnsi="Arial" w:cs="Arial"/>
              </w:rPr>
              <w:t>S</w:t>
            </w:r>
            <w:r w:rsidRPr="002C3B53">
              <w:rPr>
                <w:rFonts w:ascii="Arial" w:hAnsi="Arial" w:cs="Arial"/>
              </w:rPr>
              <w:t xml:space="preserve">ubjects whose personal data </w:t>
            </w:r>
            <w:r>
              <w:rPr>
                <w:rFonts w:ascii="Arial" w:hAnsi="Arial" w:cs="Arial"/>
              </w:rPr>
              <w:t>are Processed</w:t>
            </w:r>
            <w:r w:rsidRPr="002C3B53">
              <w:rPr>
                <w:rFonts w:ascii="Arial" w:hAnsi="Arial" w:cs="Arial"/>
              </w:rPr>
              <w:t xml:space="preserve"> are as those</w:t>
            </w:r>
          </w:p>
          <w:p w14:paraId="097599A4" w14:textId="33335EAC" w:rsidR="00F223C7" w:rsidRPr="00052C7F" w:rsidRDefault="002C3B53" w:rsidP="002C3B53">
            <w:pPr>
              <w:rPr>
                <w:rFonts w:ascii="Arial" w:hAnsi="Arial" w:cs="Arial"/>
                <w:highlight w:val="yellow"/>
              </w:rPr>
            </w:pPr>
            <w:r w:rsidRPr="002C3B53">
              <w:rPr>
                <w:rFonts w:ascii="Arial" w:hAnsi="Arial" w:cs="Arial"/>
              </w:rPr>
              <w:t xml:space="preserve">set out in </w:t>
            </w:r>
            <w:r w:rsidR="00D46BAE" w:rsidRPr="002C3B53">
              <w:rPr>
                <w:rFonts w:ascii="Arial" w:hAnsi="Arial" w:cs="Arial"/>
              </w:rPr>
              <w:t>the</w:t>
            </w:r>
            <w:r w:rsidR="00D46BAE">
              <w:rPr>
                <w:rFonts w:ascii="Arial" w:hAnsi="Arial" w:cs="Arial"/>
              </w:rPr>
              <w:t xml:space="preserve"> </w:t>
            </w:r>
            <w:r w:rsidR="00D46BAE" w:rsidRPr="002C3B53">
              <w:rPr>
                <w:rFonts w:ascii="Arial" w:hAnsi="Arial" w:cs="Arial"/>
              </w:rPr>
              <w:t>Agreement</w:t>
            </w:r>
            <w:r w:rsidR="00D46BAE">
              <w:rPr>
                <w:rFonts w:ascii="Arial" w:hAnsi="Arial" w:cs="Arial"/>
              </w:rPr>
              <w:t>.</w:t>
            </w:r>
          </w:p>
        </w:tc>
      </w:tr>
      <w:tr w:rsidR="000A6071" w:rsidRPr="00052C7F" w14:paraId="627783D8" w14:textId="77777777" w:rsidTr="00F223C7">
        <w:tc>
          <w:tcPr>
            <w:tcW w:w="2500" w:type="pct"/>
          </w:tcPr>
          <w:p w14:paraId="3FC5B4BC" w14:textId="1FE73476" w:rsidR="000A6071" w:rsidRPr="00052C7F" w:rsidRDefault="000A6071" w:rsidP="00857AA6">
            <w:pPr>
              <w:pStyle w:val="Body"/>
              <w:rPr>
                <w:rFonts w:ascii="Arial" w:hAnsi="Arial" w:cs="Arial"/>
                <w:b/>
                <w:sz w:val="22"/>
                <w:szCs w:val="22"/>
              </w:rPr>
            </w:pPr>
            <w:r>
              <w:rPr>
                <w:rFonts w:ascii="Arial" w:hAnsi="Arial" w:cs="Arial"/>
                <w:b/>
                <w:sz w:val="22"/>
                <w:szCs w:val="22"/>
              </w:rPr>
              <w:t>Frequency of the transfer</w:t>
            </w:r>
          </w:p>
        </w:tc>
        <w:tc>
          <w:tcPr>
            <w:tcW w:w="2500" w:type="pct"/>
          </w:tcPr>
          <w:p w14:paraId="1EB36006" w14:textId="5D4CC5ED" w:rsidR="000A6071" w:rsidRPr="002C3B53" w:rsidRDefault="00AF00CF" w:rsidP="002C3B53">
            <w:pPr>
              <w:rPr>
                <w:rFonts w:ascii="Arial" w:hAnsi="Arial" w:cs="Arial"/>
              </w:rPr>
            </w:pPr>
            <w:r w:rsidRPr="0058024B">
              <w:rPr>
                <w:rFonts w:ascii="Arial" w:hAnsi="Arial" w:cs="Arial"/>
              </w:rPr>
              <w:t>[</w:t>
            </w:r>
            <w:r w:rsidRPr="00D46BAE">
              <w:rPr>
                <w:rFonts w:ascii="Arial" w:hAnsi="Arial" w:cs="Arial"/>
                <w:highlight w:val="yellow"/>
              </w:rPr>
              <w:t>DETAILS TO BE COMPLETED BY THE BUSINESS</w:t>
            </w:r>
            <w:r w:rsidRPr="0058024B">
              <w:rPr>
                <w:rFonts w:ascii="Arial" w:hAnsi="Arial" w:cs="Arial"/>
              </w:rPr>
              <w:t>]</w:t>
            </w:r>
          </w:p>
        </w:tc>
      </w:tr>
    </w:tbl>
    <w:p w14:paraId="671A4EFF" w14:textId="77777777" w:rsidR="00F223C7" w:rsidRPr="00052C7F" w:rsidRDefault="00F223C7">
      <w:pPr>
        <w:rPr>
          <w:rFonts w:ascii="Arial" w:hAnsi="Arial" w:cs="Arial"/>
        </w:rPr>
      </w:pPr>
    </w:p>
    <w:p w14:paraId="77557B74" w14:textId="77777777" w:rsidR="006E12CF" w:rsidRPr="00052C7F" w:rsidRDefault="006E12CF">
      <w:pPr>
        <w:rPr>
          <w:rFonts w:ascii="Arial" w:hAnsi="Arial" w:cs="Arial"/>
        </w:rPr>
      </w:pPr>
    </w:p>
    <w:p w14:paraId="256E03C8" w14:textId="77777777" w:rsidR="006E12CF" w:rsidRPr="00052C7F" w:rsidRDefault="006E12CF">
      <w:pPr>
        <w:rPr>
          <w:rFonts w:ascii="Arial" w:hAnsi="Arial" w:cs="Arial"/>
        </w:rPr>
      </w:pPr>
      <w:r w:rsidRPr="00052C7F">
        <w:rPr>
          <w:rFonts w:ascii="Arial" w:hAnsi="Arial" w:cs="Arial"/>
        </w:rPr>
        <w:br w:type="page"/>
      </w:r>
    </w:p>
    <w:tbl>
      <w:tblPr>
        <w:tblStyle w:val="TableGrid"/>
        <w:tblW w:w="5000" w:type="pct"/>
        <w:tblBorders>
          <w:insideV w:val="single" w:sz="12" w:space="0" w:color="auto"/>
        </w:tblBorders>
        <w:tblLook w:val="04A0" w:firstRow="1" w:lastRow="0" w:firstColumn="1" w:lastColumn="0" w:noHBand="0" w:noVBand="1"/>
      </w:tblPr>
      <w:tblGrid>
        <w:gridCol w:w="9629"/>
      </w:tblGrid>
      <w:tr w:rsidR="006E12CF" w:rsidRPr="00052C7F" w14:paraId="02007167" w14:textId="77777777" w:rsidTr="006E12CF">
        <w:trPr>
          <w:trHeight w:val="552"/>
        </w:trPr>
        <w:tc>
          <w:tcPr>
            <w:tcW w:w="5000" w:type="pct"/>
          </w:tcPr>
          <w:p w14:paraId="0893E634" w14:textId="77777777" w:rsidR="005152F1" w:rsidRPr="00052C7F" w:rsidRDefault="005152F1" w:rsidP="00242CCB">
            <w:pPr>
              <w:pStyle w:val="Schedule"/>
              <w:ind w:hanging="284"/>
              <w:rPr>
                <w:rFonts w:ascii="Arial" w:hAnsi="Arial" w:cs="Arial"/>
                <w:sz w:val="22"/>
                <w:szCs w:val="22"/>
              </w:rPr>
            </w:pPr>
            <w:bookmarkStart w:id="16" w:name="_Ref15555395"/>
            <w:r w:rsidRPr="00052C7F">
              <w:rPr>
                <w:rFonts w:ascii="Arial" w:hAnsi="Arial" w:cs="Arial"/>
                <w:sz w:val="22"/>
                <w:szCs w:val="22"/>
              </w:rPr>
              <w:lastRenderedPageBreak/>
              <w:t>SCHEDULE 2</w:t>
            </w:r>
            <w:bookmarkEnd w:id="16"/>
          </w:p>
          <w:p w14:paraId="2CF30480" w14:textId="401060A7" w:rsidR="006E12CF" w:rsidRPr="00052C7F" w:rsidRDefault="00792118" w:rsidP="00242CCB">
            <w:pPr>
              <w:pStyle w:val="Schedule"/>
              <w:ind w:hanging="284"/>
              <w:rPr>
                <w:rFonts w:ascii="Arial" w:hAnsi="Arial" w:cs="Arial"/>
                <w:sz w:val="22"/>
                <w:szCs w:val="22"/>
              </w:rPr>
            </w:pPr>
            <w:r>
              <w:rPr>
                <w:rFonts w:ascii="Arial" w:hAnsi="Arial" w:cs="Arial"/>
                <w:sz w:val="22"/>
                <w:szCs w:val="22"/>
              </w:rPr>
              <w:t>SECURITY MEASURES</w:t>
            </w:r>
          </w:p>
        </w:tc>
      </w:tr>
      <w:tr w:rsidR="00792118" w:rsidRPr="00BD34A0" w:rsidDel="00792118" w14:paraId="0AC6E312" w14:textId="77777777" w:rsidTr="00857AA6">
        <w:tc>
          <w:tcPr>
            <w:tcW w:w="5000" w:type="pct"/>
          </w:tcPr>
          <w:p w14:paraId="28E7D81D" w14:textId="77777777" w:rsidR="00792118" w:rsidRPr="0078579B" w:rsidRDefault="00792118" w:rsidP="00D46BAE">
            <w:pPr>
              <w:pStyle w:val="ListParagraph"/>
              <w:numPr>
                <w:ilvl w:val="0"/>
                <w:numId w:val="4"/>
              </w:numPr>
              <w:ind w:left="426" w:hanging="426"/>
              <w:jc w:val="both"/>
              <w:rPr>
                <w:rFonts w:ascii="Arial" w:hAnsi="Arial" w:cs="Arial"/>
              </w:rPr>
            </w:pPr>
            <w:r w:rsidRPr="0078579B">
              <w:rPr>
                <w:rFonts w:ascii="Arial" w:hAnsi="Arial" w:cs="Arial"/>
                <w:b/>
                <w:bCs/>
              </w:rPr>
              <w:t>Physical Access Control:</w:t>
            </w:r>
          </w:p>
          <w:p w14:paraId="615AA49A" w14:textId="77777777" w:rsidR="00792118" w:rsidRPr="001873E4" w:rsidRDefault="00792118" w:rsidP="00D46BAE">
            <w:pPr>
              <w:jc w:val="both"/>
              <w:rPr>
                <w:rFonts w:ascii="Arial" w:hAnsi="Arial" w:cs="Arial"/>
              </w:rPr>
            </w:pPr>
            <w:r w:rsidRPr="001873E4">
              <w:rPr>
                <w:rFonts w:ascii="Arial" w:hAnsi="Arial" w:cs="Arial"/>
              </w:rPr>
              <w:t xml:space="preserve">Unauthorized persons shall be prevented from gaining physical access to premises, </w:t>
            </w:r>
            <w:proofErr w:type="gramStart"/>
            <w:r w:rsidRPr="001873E4">
              <w:rPr>
                <w:rFonts w:ascii="Arial" w:hAnsi="Arial" w:cs="Arial"/>
              </w:rPr>
              <w:t>buildings</w:t>
            </w:r>
            <w:proofErr w:type="gramEnd"/>
            <w:r w:rsidRPr="001873E4">
              <w:rPr>
                <w:rFonts w:ascii="Arial" w:hAnsi="Arial" w:cs="Arial"/>
              </w:rPr>
              <w:t xml:space="preserve"> or rooms where data processing systems are located which </w:t>
            </w:r>
            <w:r>
              <w:rPr>
                <w:rFonts w:ascii="Arial" w:hAnsi="Arial" w:cs="Arial"/>
              </w:rPr>
              <w:t>P</w:t>
            </w:r>
            <w:r w:rsidRPr="001873E4">
              <w:rPr>
                <w:rFonts w:ascii="Arial" w:hAnsi="Arial" w:cs="Arial"/>
              </w:rPr>
              <w:t xml:space="preserve">rocess </w:t>
            </w:r>
            <w:r>
              <w:rPr>
                <w:rFonts w:ascii="Arial" w:hAnsi="Arial" w:cs="Arial"/>
              </w:rPr>
              <w:t xml:space="preserve">Agreement </w:t>
            </w:r>
            <w:r w:rsidRPr="0078579B">
              <w:rPr>
                <w:rFonts w:ascii="Arial" w:hAnsi="Arial" w:cs="Arial"/>
                <w:bCs/>
              </w:rPr>
              <w:t>Personal Data</w:t>
            </w:r>
            <w:r>
              <w:rPr>
                <w:rFonts w:ascii="Arial" w:hAnsi="Arial" w:cs="Arial"/>
                <w:bCs/>
              </w:rPr>
              <w:t xml:space="preserve"> ("</w:t>
            </w:r>
            <w:r>
              <w:rPr>
                <w:rFonts w:ascii="Arial" w:hAnsi="Arial" w:cs="Arial"/>
                <w:b/>
                <w:bCs/>
              </w:rPr>
              <w:t>Data Centres</w:t>
            </w:r>
            <w:r>
              <w:rPr>
                <w:rFonts w:ascii="Arial" w:hAnsi="Arial" w:cs="Arial"/>
                <w:bCs/>
              </w:rPr>
              <w:t>")</w:t>
            </w:r>
            <w:r w:rsidRPr="001873E4">
              <w:rPr>
                <w:rFonts w:ascii="Arial" w:hAnsi="Arial" w:cs="Arial"/>
              </w:rPr>
              <w:t>.</w:t>
            </w:r>
          </w:p>
          <w:p w14:paraId="6D69A081" w14:textId="77777777" w:rsidR="00792118" w:rsidRDefault="00792118" w:rsidP="00D46BAE">
            <w:pPr>
              <w:jc w:val="both"/>
              <w:rPr>
                <w:rFonts w:ascii="Arial" w:hAnsi="Arial" w:cs="Arial"/>
              </w:rPr>
            </w:pPr>
          </w:p>
          <w:p w14:paraId="1431D1FC" w14:textId="77777777" w:rsidR="00792118" w:rsidRPr="001873E4" w:rsidRDefault="00792118" w:rsidP="00D46BAE">
            <w:pPr>
              <w:jc w:val="both"/>
              <w:rPr>
                <w:rFonts w:ascii="Arial" w:hAnsi="Arial" w:cs="Arial"/>
              </w:rPr>
            </w:pPr>
            <w:r w:rsidRPr="001873E4">
              <w:rPr>
                <w:rFonts w:ascii="Arial" w:hAnsi="Arial" w:cs="Arial"/>
                <w:u w:val="single"/>
              </w:rPr>
              <w:t>Measures:</w:t>
            </w:r>
          </w:p>
          <w:p w14:paraId="5651679E" w14:textId="57395936" w:rsidR="00792118" w:rsidRPr="001873E4" w:rsidRDefault="00792118" w:rsidP="00D46BAE">
            <w:pPr>
              <w:jc w:val="both"/>
              <w:rPr>
                <w:rFonts w:ascii="Arial" w:hAnsi="Arial" w:cs="Arial"/>
              </w:rPr>
            </w:pPr>
            <w:r w:rsidRPr="00BB0929">
              <w:rPr>
                <w:rFonts w:ascii="Arial" w:hAnsi="Arial" w:cs="Arial"/>
                <w:b/>
                <w:bCs/>
              </w:rPr>
              <w:t>Data Centre</w:t>
            </w:r>
            <w:r>
              <w:rPr>
                <w:rFonts w:ascii="Arial" w:hAnsi="Arial" w:cs="Arial"/>
                <w:b/>
                <w:bCs/>
              </w:rPr>
              <w:t xml:space="preserve">s </w:t>
            </w:r>
            <w:r>
              <w:rPr>
                <w:rFonts w:ascii="Arial" w:hAnsi="Arial" w:cs="Arial"/>
                <w:bCs/>
              </w:rPr>
              <w:t>shall</w:t>
            </w:r>
            <w:r w:rsidRPr="001873E4">
              <w:rPr>
                <w:rFonts w:ascii="Arial" w:hAnsi="Arial" w:cs="Arial"/>
              </w:rPr>
              <w:t> adhere to strict security procedures enforced by guards, surveillance cameras, motion detectors, access control mechanisms and other measures to prevent equipment and </w:t>
            </w:r>
            <w:r w:rsidRPr="001873E4">
              <w:rPr>
                <w:rFonts w:ascii="Arial" w:hAnsi="Arial" w:cs="Arial"/>
                <w:b/>
                <w:bCs/>
              </w:rPr>
              <w:t>Data Centre</w:t>
            </w:r>
            <w:r w:rsidRPr="001873E4">
              <w:rPr>
                <w:rFonts w:ascii="Arial" w:hAnsi="Arial" w:cs="Arial"/>
              </w:rPr>
              <w:t> facilities from being compromised. Only authorized representatives have access to systems and infrastructure within the </w:t>
            </w:r>
            <w:r w:rsidRPr="001873E4">
              <w:rPr>
                <w:rFonts w:ascii="Arial" w:hAnsi="Arial" w:cs="Arial"/>
                <w:b/>
                <w:bCs/>
              </w:rPr>
              <w:t>Data Centre</w:t>
            </w:r>
            <w:r w:rsidRPr="001873E4">
              <w:rPr>
                <w:rFonts w:ascii="Arial" w:hAnsi="Arial" w:cs="Arial"/>
              </w:rPr>
              <w:t> facilities. To ensure proper functionality, physical security equipment (</w:t>
            </w:r>
            <w:proofErr w:type="gramStart"/>
            <w:r w:rsidRPr="001873E4">
              <w:rPr>
                <w:rFonts w:ascii="Arial" w:hAnsi="Arial" w:cs="Arial"/>
              </w:rPr>
              <w:t>e.g.</w:t>
            </w:r>
            <w:proofErr w:type="gramEnd"/>
            <w:r w:rsidRPr="001873E4">
              <w:rPr>
                <w:rFonts w:ascii="Arial" w:hAnsi="Arial" w:cs="Arial"/>
              </w:rPr>
              <w:t xml:space="preserve"> motion sensors, cameras, etc.) are maintained on a regular basis. In detail, the following physical security measures are implemented at the </w:t>
            </w:r>
            <w:r w:rsidRPr="001873E4">
              <w:rPr>
                <w:rFonts w:ascii="Arial" w:hAnsi="Arial" w:cs="Arial"/>
                <w:b/>
                <w:bCs/>
              </w:rPr>
              <w:t>Data Centres</w:t>
            </w:r>
            <w:r w:rsidRPr="001873E4">
              <w:rPr>
                <w:rFonts w:ascii="Arial" w:hAnsi="Arial" w:cs="Arial"/>
              </w:rPr>
              <w:t>:</w:t>
            </w:r>
          </w:p>
          <w:p w14:paraId="0C0105A6" w14:textId="77777777" w:rsidR="00792118" w:rsidRPr="00BB0929" w:rsidRDefault="00792118" w:rsidP="00D46BAE">
            <w:pPr>
              <w:pStyle w:val="ListParagraph"/>
              <w:numPr>
                <w:ilvl w:val="0"/>
                <w:numId w:val="5"/>
              </w:numPr>
              <w:jc w:val="both"/>
              <w:rPr>
                <w:rFonts w:ascii="Arial" w:hAnsi="Arial" w:cs="Arial"/>
              </w:rPr>
            </w:pPr>
            <w:r w:rsidRPr="00BB0929">
              <w:rPr>
                <w:rFonts w:ascii="Arial" w:hAnsi="Arial" w:cs="Arial"/>
              </w:rPr>
              <w:t xml:space="preserve">The </w:t>
            </w:r>
            <w:r>
              <w:rPr>
                <w:rFonts w:ascii="Arial" w:hAnsi="Arial" w:cs="Arial"/>
              </w:rPr>
              <w:t>Supplier</w:t>
            </w:r>
            <w:r w:rsidRPr="00BB0929">
              <w:rPr>
                <w:rFonts w:ascii="Arial" w:hAnsi="Arial" w:cs="Arial"/>
              </w:rPr>
              <w:t xml:space="preserve"> protects its assets and facilities using the appropriate means based on </w:t>
            </w:r>
            <w:proofErr w:type="spellStart"/>
            <w:proofErr w:type="gramStart"/>
            <w:r w:rsidRPr="00BB0929">
              <w:rPr>
                <w:rFonts w:ascii="Arial" w:hAnsi="Arial" w:cs="Arial"/>
              </w:rPr>
              <w:t>a</w:t>
            </w:r>
            <w:proofErr w:type="spellEnd"/>
            <w:proofErr w:type="gramEnd"/>
            <w:r w:rsidRPr="00BB0929">
              <w:rPr>
                <w:rFonts w:ascii="Arial" w:hAnsi="Arial" w:cs="Arial"/>
              </w:rPr>
              <w:t xml:space="preserve"> internal security classification.</w:t>
            </w:r>
          </w:p>
          <w:p w14:paraId="1E425E57" w14:textId="77777777" w:rsidR="00792118" w:rsidRPr="00BB0929" w:rsidRDefault="00792118" w:rsidP="00D46BAE">
            <w:pPr>
              <w:pStyle w:val="ListParagraph"/>
              <w:numPr>
                <w:ilvl w:val="0"/>
                <w:numId w:val="5"/>
              </w:numPr>
              <w:jc w:val="both"/>
              <w:rPr>
                <w:rFonts w:ascii="Arial" w:hAnsi="Arial" w:cs="Arial"/>
              </w:rPr>
            </w:pPr>
            <w:r w:rsidRPr="00BB0929">
              <w:rPr>
                <w:rFonts w:ascii="Arial" w:hAnsi="Arial" w:cs="Arial"/>
              </w:rPr>
              <w:t>In general, buildings are secured through access control systems (smart card access system).</w:t>
            </w:r>
          </w:p>
          <w:p w14:paraId="7329E973" w14:textId="77777777" w:rsidR="00792118" w:rsidRPr="00BB0929" w:rsidRDefault="00792118" w:rsidP="00D46BAE">
            <w:pPr>
              <w:pStyle w:val="ListParagraph"/>
              <w:numPr>
                <w:ilvl w:val="0"/>
                <w:numId w:val="5"/>
              </w:numPr>
              <w:jc w:val="both"/>
              <w:rPr>
                <w:rFonts w:ascii="Arial" w:hAnsi="Arial" w:cs="Arial"/>
              </w:rPr>
            </w:pPr>
            <w:r w:rsidRPr="00BB0929">
              <w:rPr>
                <w:rFonts w:ascii="Arial" w:hAnsi="Arial" w:cs="Arial"/>
              </w:rPr>
              <w:t>As a minimum requirement, the outermost shell of the building must be fitted with a certified key system including modern, active key management.</w:t>
            </w:r>
          </w:p>
          <w:p w14:paraId="29EDC34F" w14:textId="77777777" w:rsidR="00792118" w:rsidRPr="00BB0929" w:rsidRDefault="00792118" w:rsidP="00D46BAE">
            <w:pPr>
              <w:pStyle w:val="ListParagraph"/>
              <w:numPr>
                <w:ilvl w:val="0"/>
                <w:numId w:val="5"/>
              </w:numPr>
              <w:jc w:val="both"/>
              <w:rPr>
                <w:rFonts w:ascii="Arial" w:hAnsi="Arial" w:cs="Arial"/>
              </w:rPr>
            </w:pPr>
            <w:r w:rsidRPr="00BB0929">
              <w:rPr>
                <w:rFonts w:ascii="Arial" w:hAnsi="Arial" w:cs="Arial"/>
              </w:rPr>
              <w:t xml:space="preserve">Depending on the security classification, buildings, individual </w:t>
            </w:r>
            <w:proofErr w:type="gramStart"/>
            <w:r w:rsidRPr="00BB0929">
              <w:rPr>
                <w:rFonts w:ascii="Arial" w:hAnsi="Arial" w:cs="Arial"/>
              </w:rPr>
              <w:t>areas</w:t>
            </w:r>
            <w:proofErr w:type="gramEnd"/>
            <w:r w:rsidRPr="00BB0929">
              <w:rPr>
                <w:rFonts w:ascii="Arial" w:hAnsi="Arial" w:cs="Arial"/>
              </w:rPr>
              <w:t xml:space="preserve"> and surrounding premises are further protected by additional measures. These include specific access profiles, video surveillance and intruder alarm systems.</w:t>
            </w:r>
          </w:p>
          <w:p w14:paraId="216A8225" w14:textId="52F77D8E" w:rsidR="00792118" w:rsidRPr="00BB0929" w:rsidRDefault="00792118" w:rsidP="00D46BAE">
            <w:pPr>
              <w:pStyle w:val="ListParagraph"/>
              <w:numPr>
                <w:ilvl w:val="0"/>
                <w:numId w:val="5"/>
              </w:numPr>
              <w:jc w:val="both"/>
              <w:rPr>
                <w:rFonts w:ascii="Arial" w:hAnsi="Arial" w:cs="Arial"/>
              </w:rPr>
            </w:pPr>
            <w:r w:rsidRPr="00BB0929">
              <w:rPr>
                <w:rFonts w:ascii="Arial" w:hAnsi="Arial" w:cs="Arial"/>
              </w:rPr>
              <w:t xml:space="preserve">Access rights will be granted to authorized persons on an individual basis according to the System and Data Access Control measures (see Section </w:t>
            </w:r>
            <w:r>
              <w:rPr>
                <w:rFonts w:ascii="Arial" w:hAnsi="Arial" w:cs="Arial"/>
              </w:rPr>
              <w:t>2</w:t>
            </w:r>
            <w:r w:rsidRPr="00BB0929">
              <w:rPr>
                <w:rFonts w:ascii="Arial" w:hAnsi="Arial" w:cs="Arial"/>
              </w:rPr>
              <w:t xml:space="preserve"> and 3 below). This also applies to visitor access. Guests and visitors to the </w:t>
            </w:r>
            <w:r>
              <w:rPr>
                <w:rFonts w:ascii="Arial" w:hAnsi="Arial" w:cs="Arial"/>
              </w:rPr>
              <w:t xml:space="preserve">Supplier's </w:t>
            </w:r>
            <w:r w:rsidRPr="00BB0929">
              <w:rPr>
                <w:rFonts w:ascii="Arial" w:hAnsi="Arial" w:cs="Arial"/>
              </w:rPr>
              <w:t xml:space="preserve">building must register their names at reception and must be accompanied by authorized personnel. </w:t>
            </w:r>
          </w:p>
          <w:p w14:paraId="1F2C8A6B" w14:textId="2F6E19E4" w:rsidR="00792118" w:rsidRPr="007D30A3" w:rsidDel="00792118" w:rsidRDefault="00792118" w:rsidP="00D46BAE">
            <w:pPr>
              <w:pStyle w:val="ListParagraph"/>
              <w:numPr>
                <w:ilvl w:val="0"/>
                <w:numId w:val="5"/>
              </w:numPr>
              <w:spacing w:after="120"/>
              <w:jc w:val="both"/>
              <w:rPr>
                <w:rFonts w:ascii="Arial" w:hAnsi="Arial" w:cs="Arial"/>
              </w:rPr>
            </w:pPr>
            <w:r w:rsidRPr="00BB0929">
              <w:rPr>
                <w:rFonts w:ascii="Arial" w:hAnsi="Arial" w:cs="Arial"/>
              </w:rPr>
              <w:t xml:space="preserve">The </w:t>
            </w:r>
            <w:r>
              <w:rPr>
                <w:rFonts w:ascii="Arial" w:hAnsi="Arial" w:cs="Arial"/>
              </w:rPr>
              <w:t xml:space="preserve">Supplier's </w:t>
            </w:r>
            <w:r w:rsidRPr="00BB0929">
              <w:rPr>
                <w:rFonts w:ascii="Arial" w:hAnsi="Arial" w:cs="Arial"/>
              </w:rPr>
              <w:t xml:space="preserve">employees and external personnel must wear their ID cards at all </w:t>
            </w:r>
            <w:r>
              <w:rPr>
                <w:rFonts w:ascii="Arial" w:hAnsi="Arial" w:cs="Arial"/>
              </w:rPr>
              <w:t xml:space="preserve">PPG and Supplier </w:t>
            </w:r>
            <w:r w:rsidRPr="00BB0929">
              <w:rPr>
                <w:rFonts w:ascii="Arial" w:hAnsi="Arial" w:cs="Arial"/>
              </w:rPr>
              <w:t>locations.</w:t>
            </w:r>
          </w:p>
        </w:tc>
      </w:tr>
      <w:tr w:rsidR="00792118" w:rsidRPr="00BD34A0" w:rsidDel="00792118" w14:paraId="11E21AE8" w14:textId="77777777" w:rsidTr="00857AA6">
        <w:tc>
          <w:tcPr>
            <w:tcW w:w="5000" w:type="pct"/>
          </w:tcPr>
          <w:p w14:paraId="7851B37A" w14:textId="1D4FA760" w:rsidR="00792118" w:rsidRPr="007D30A3" w:rsidRDefault="00792118" w:rsidP="00D46BAE">
            <w:pPr>
              <w:pStyle w:val="ListParagraph"/>
              <w:numPr>
                <w:ilvl w:val="0"/>
                <w:numId w:val="4"/>
              </w:numPr>
              <w:ind w:left="426" w:hanging="426"/>
              <w:jc w:val="both"/>
              <w:rPr>
                <w:rFonts w:ascii="Arial" w:hAnsi="Arial" w:cs="Arial"/>
              </w:rPr>
            </w:pPr>
            <w:r w:rsidRPr="007D30A3">
              <w:rPr>
                <w:rFonts w:ascii="Arial" w:hAnsi="Arial" w:cs="Arial"/>
                <w:b/>
                <w:bCs/>
              </w:rPr>
              <w:t>System Access Control:</w:t>
            </w:r>
          </w:p>
          <w:p w14:paraId="715F42DB" w14:textId="77777777" w:rsidR="00792118" w:rsidRPr="001873E4" w:rsidRDefault="00792118" w:rsidP="00D46BAE">
            <w:pPr>
              <w:jc w:val="both"/>
              <w:rPr>
                <w:rFonts w:ascii="Arial" w:hAnsi="Arial" w:cs="Arial"/>
              </w:rPr>
            </w:pPr>
            <w:r w:rsidRPr="001873E4">
              <w:rPr>
                <w:rFonts w:ascii="Arial" w:hAnsi="Arial" w:cs="Arial"/>
              </w:rPr>
              <w:t>Data processing systems must be prevented from being used without authorization.</w:t>
            </w:r>
          </w:p>
          <w:p w14:paraId="1B2EA3E5" w14:textId="77777777" w:rsidR="00792118" w:rsidRDefault="00792118" w:rsidP="00D46BAE">
            <w:pPr>
              <w:jc w:val="both"/>
              <w:rPr>
                <w:rFonts w:ascii="Arial" w:hAnsi="Arial" w:cs="Arial"/>
                <w:u w:val="single"/>
              </w:rPr>
            </w:pPr>
          </w:p>
          <w:p w14:paraId="6E94CF35" w14:textId="77777777" w:rsidR="00792118" w:rsidRPr="001873E4" w:rsidRDefault="00792118" w:rsidP="00D46BAE">
            <w:pPr>
              <w:jc w:val="both"/>
              <w:rPr>
                <w:rFonts w:ascii="Arial" w:hAnsi="Arial" w:cs="Arial"/>
              </w:rPr>
            </w:pPr>
            <w:r w:rsidRPr="001873E4">
              <w:rPr>
                <w:rFonts w:ascii="Arial" w:hAnsi="Arial" w:cs="Arial"/>
                <w:u w:val="single"/>
              </w:rPr>
              <w:t>Measures:</w:t>
            </w:r>
          </w:p>
          <w:p w14:paraId="5DDE03A3" w14:textId="6E65CCBA" w:rsidR="00792118" w:rsidRPr="007D30A3" w:rsidRDefault="00792118" w:rsidP="00D46BAE">
            <w:pPr>
              <w:pStyle w:val="ListParagraph"/>
              <w:numPr>
                <w:ilvl w:val="0"/>
                <w:numId w:val="5"/>
              </w:numPr>
              <w:jc w:val="both"/>
              <w:rPr>
                <w:rFonts w:ascii="Arial" w:hAnsi="Arial" w:cs="Arial"/>
              </w:rPr>
            </w:pPr>
            <w:r w:rsidRPr="007D30A3">
              <w:rPr>
                <w:rFonts w:ascii="Arial" w:hAnsi="Arial" w:cs="Arial"/>
              </w:rPr>
              <w:t>Multiple authorization levels are used to grant access to sensitive systems including those storing and processing </w:t>
            </w:r>
            <w:r>
              <w:rPr>
                <w:rFonts w:ascii="Arial" w:hAnsi="Arial" w:cs="Arial"/>
              </w:rPr>
              <w:t xml:space="preserve">Agreement </w:t>
            </w:r>
            <w:r w:rsidRPr="007D30A3">
              <w:rPr>
                <w:rFonts w:ascii="Arial" w:hAnsi="Arial" w:cs="Arial"/>
              </w:rPr>
              <w:t>Personal Data. Processes are in place to ensure that authorized users have the appropriate authorization to add, delete, or modify users.</w:t>
            </w:r>
          </w:p>
          <w:p w14:paraId="293E66E6" w14:textId="45A1375F" w:rsidR="00792118" w:rsidRPr="007D30A3" w:rsidRDefault="00792118" w:rsidP="00D46BAE">
            <w:pPr>
              <w:pStyle w:val="ListParagraph"/>
              <w:numPr>
                <w:ilvl w:val="0"/>
                <w:numId w:val="5"/>
              </w:numPr>
              <w:jc w:val="both"/>
              <w:rPr>
                <w:rFonts w:ascii="Arial" w:hAnsi="Arial" w:cs="Arial"/>
              </w:rPr>
            </w:pPr>
            <w:r w:rsidRPr="007D30A3">
              <w:rPr>
                <w:rFonts w:ascii="Arial" w:hAnsi="Arial" w:cs="Arial"/>
              </w:rPr>
              <w:t xml:space="preserve">All users access the </w:t>
            </w:r>
            <w:r>
              <w:rPr>
                <w:rFonts w:ascii="Arial" w:hAnsi="Arial" w:cs="Arial"/>
              </w:rPr>
              <w:t xml:space="preserve">Supplier </w:t>
            </w:r>
            <w:r w:rsidRPr="007D30A3">
              <w:rPr>
                <w:rFonts w:ascii="Arial" w:hAnsi="Arial" w:cs="Arial"/>
              </w:rPr>
              <w:t>systems with a unique identifier (user ID).</w:t>
            </w:r>
          </w:p>
          <w:p w14:paraId="59FE417F" w14:textId="1A10C60E" w:rsidR="00792118" w:rsidRPr="007D30A3" w:rsidRDefault="00792118" w:rsidP="00D46BAE">
            <w:pPr>
              <w:pStyle w:val="ListParagraph"/>
              <w:numPr>
                <w:ilvl w:val="0"/>
                <w:numId w:val="5"/>
              </w:numPr>
              <w:jc w:val="both"/>
              <w:rPr>
                <w:rFonts w:ascii="Arial" w:hAnsi="Arial" w:cs="Arial"/>
              </w:rPr>
            </w:pPr>
            <w:r w:rsidRPr="007D30A3">
              <w:rPr>
                <w:rFonts w:ascii="Arial" w:hAnsi="Arial" w:cs="Arial"/>
              </w:rPr>
              <w:t xml:space="preserve">The </w:t>
            </w:r>
            <w:r>
              <w:rPr>
                <w:rFonts w:ascii="Arial" w:hAnsi="Arial" w:cs="Arial"/>
              </w:rPr>
              <w:t xml:space="preserve">Supplier </w:t>
            </w:r>
            <w:r w:rsidRPr="007D30A3">
              <w:rPr>
                <w:rFonts w:ascii="Arial" w:hAnsi="Arial" w:cs="Arial"/>
              </w:rPr>
              <w:t xml:space="preserve">has procedures in place to ensure that requested authorization changes are implemented only in accordance with the guidelines (for example, no rights are granted without authorization). If a user leaves the </w:t>
            </w:r>
            <w:r>
              <w:rPr>
                <w:rFonts w:ascii="Arial" w:hAnsi="Arial" w:cs="Arial"/>
              </w:rPr>
              <w:t>Supplier</w:t>
            </w:r>
            <w:r w:rsidRPr="007D30A3">
              <w:rPr>
                <w:rFonts w:ascii="Arial" w:hAnsi="Arial" w:cs="Arial"/>
              </w:rPr>
              <w:t>, its access rights are revoked.</w:t>
            </w:r>
          </w:p>
          <w:p w14:paraId="0A238AF8" w14:textId="56015636" w:rsidR="00792118" w:rsidRPr="007D30A3" w:rsidRDefault="00792118" w:rsidP="00D46BAE">
            <w:pPr>
              <w:pStyle w:val="ListParagraph"/>
              <w:numPr>
                <w:ilvl w:val="0"/>
                <w:numId w:val="5"/>
              </w:numPr>
              <w:jc w:val="both"/>
              <w:rPr>
                <w:rFonts w:ascii="Arial" w:hAnsi="Arial" w:cs="Arial"/>
              </w:rPr>
            </w:pPr>
            <w:r w:rsidRPr="007D30A3">
              <w:rPr>
                <w:rFonts w:ascii="Arial" w:hAnsi="Arial" w:cs="Arial"/>
              </w:rPr>
              <w:t xml:space="preserve">The Supplier has established a password policy that prohibits the sharing of passwords, governs what to do if a password is disclosed, requires passwords to be changed on a regular basis and default passwords to be altered. Personalized user IDs are assigned for authentication. All passwords must </w:t>
            </w:r>
            <w:r w:rsidRPr="00792118">
              <w:rPr>
                <w:rFonts w:ascii="Arial" w:hAnsi="Arial" w:cs="Arial"/>
              </w:rPr>
              <w:t>fulfil</w:t>
            </w:r>
            <w:r w:rsidRPr="007D30A3">
              <w:rPr>
                <w:rFonts w:ascii="Arial" w:hAnsi="Arial" w:cs="Arial"/>
              </w:rPr>
              <w:t xml:space="preserve"> defined minimum requirements and are stored in encrypted form. In case of domain passwords, the system forces a password change every six months complying with the requirements for complex passwords. Each computer has a password-protected screensaver.</w:t>
            </w:r>
          </w:p>
          <w:p w14:paraId="1096F9CE" w14:textId="7057AA22" w:rsidR="00792118" w:rsidRPr="007D30A3" w:rsidRDefault="00792118" w:rsidP="00D46BAE">
            <w:pPr>
              <w:pStyle w:val="ListParagraph"/>
              <w:numPr>
                <w:ilvl w:val="0"/>
                <w:numId w:val="5"/>
              </w:numPr>
              <w:jc w:val="both"/>
              <w:rPr>
                <w:rFonts w:ascii="Arial" w:hAnsi="Arial" w:cs="Arial"/>
              </w:rPr>
            </w:pPr>
            <w:r w:rsidRPr="007D30A3">
              <w:rPr>
                <w:rFonts w:ascii="Arial" w:hAnsi="Arial" w:cs="Arial"/>
              </w:rPr>
              <w:t xml:space="preserve">The </w:t>
            </w:r>
            <w:r>
              <w:rPr>
                <w:rFonts w:ascii="Arial" w:hAnsi="Arial" w:cs="Arial"/>
              </w:rPr>
              <w:t xml:space="preserve">Supplier corporate </w:t>
            </w:r>
            <w:r w:rsidRPr="007D30A3">
              <w:rPr>
                <w:rFonts w:ascii="Arial" w:hAnsi="Arial" w:cs="Arial"/>
              </w:rPr>
              <w:t>network is protected from the public network by firewalls.</w:t>
            </w:r>
          </w:p>
          <w:p w14:paraId="0AF9FFAC" w14:textId="0472180E" w:rsidR="00792118" w:rsidRPr="007D30A3" w:rsidRDefault="00792118" w:rsidP="00D46BAE">
            <w:pPr>
              <w:pStyle w:val="ListParagraph"/>
              <w:numPr>
                <w:ilvl w:val="0"/>
                <w:numId w:val="5"/>
              </w:numPr>
              <w:jc w:val="both"/>
              <w:rPr>
                <w:rFonts w:ascii="Arial" w:hAnsi="Arial" w:cs="Arial"/>
              </w:rPr>
            </w:pPr>
            <w:r w:rsidRPr="007D30A3">
              <w:rPr>
                <w:rFonts w:ascii="Arial" w:hAnsi="Arial" w:cs="Arial"/>
              </w:rPr>
              <w:t>The Supplier uses up–to-date antivirus software at access points to the company network (for e-mail accounts) and on all file servers and all workstations.</w:t>
            </w:r>
          </w:p>
          <w:p w14:paraId="33D226ED" w14:textId="45F32D01" w:rsidR="00792118" w:rsidRPr="007D30A3" w:rsidRDefault="00792118" w:rsidP="00D46BAE">
            <w:pPr>
              <w:pStyle w:val="ListParagraph"/>
              <w:numPr>
                <w:ilvl w:val="0"/>
                <w:numId w:val="5"/>
              </w:numPr>
              <w:jc w:val="both"/>
              <w:rPr>
                <w:rFonts w:ascii="Arial" w:hAnsi="Arial" w:cs="Arial"/>
              </w:rPr>
            </w:pPr>
            <w:r w:rsidRPr="007D30A3">
              <w:rPr>
                <w:rFonts w:ascii="Arial" w:hAnsi="Arial" w:cs="Arial"/>
              </w:rPr>
              <w:t>A security patch management is implemented to ensure deployment of relevant security updates.</w:t>
            </w:r>
          </w:p>
          <w:p w14:paraId="64D9C832" w14:textId="5ED63859" w:rsidR="00792118" w:rsidRPr="007D30A3" w:rsidRDefault="00792118" w:rsidP="00D46BAE">
            <w:pPr>
              <w:pStyle w:val="ListParagraph"/>
              <w:numPr>
                <w:ilvl w:val="0"/>
                <w:numId w:val="5"/>
              </w:numPr>
              <w:spacing w:after="120"/>
              <w:jc w:val="both"/>
              <w:rPr>
                <w:rFonts w:ascii="Arial" w:hAnsi="Arial" w:cs="Arial"/>
              </w:rPr>
            </w:pPr>
            <w:r w:rsidRPr="007D30A3">
              <w:rPr>
                <w:rFonts w:ascii="Arial" w:hAnsi="Arial" w:cs="Arial"/>
              </w:rPr>
              <w:lastRenderedPageBreak/>
              <w:t>Full remote access to the Supplier's corporate network and critical infrastructure is protected by strong authentication.</w:t>
            </w:r>
          </w:p>
        </w:tc>
      </w:tr>
      <w:tr w:rsidR="00792118" w:rsidRPr="00BD34A0" w:rsidDel="00792118" w14:paraId="471E060B" w14:textId="77777777" w:rsidTr="00857AA6">
        <w:tc>
          <w:tcPr>
            <w:tcW w:w="5000" w:type="pct"/>
          </w:tcPr>
          <w:p w14:paraId="58AD3BFB" w14:textId="2E326AA2" w:rsidR="00792118" w:rsidRPr="007D30A3" w:rsidRDefault="00792118" w:rsidP="00D46BAE">
            <w:pPr>
              <w:pStyle w:val="ListParagraph"/>
              <w:numPr>
                <w:ilvl w:val="0"/>
                <w:numId w:val="4"/>
              </w:numPr>
              <w:ind w:left="426" w:hanging="426"/>
              <w:jc w:val="both"/>
              <w:rPr>
                <w:rFonts w:ascii="Arial" w:hAnsi="Arial" w:cs="Arial"/>
              </w:rPr>
            </w:pPr>
            <w:r w:rsidRPr="007D30A3">
              <w:rPr>
                <w:rFonts w:ascii="Arial" w:hAnsi="Arial" w:cs="Arial"/>
                <w:b/>
                <w:bCs/>
              </w:rPr>
              <w:lastRenderedPageBreak/>
              <w:t>Data Access Control:</w:t>
            </w:r>
          </w:p>
          <w:p w14:paraId="08E2DF22" w14:textId="7F8602A5" w:rsidR="00792118" w:rsidRPr="001873E4" w:rsidRDefault="00792118" w:rsidP="00D46BAE">
            <w:pPr>
              <w:jc w:val="both"/>
              <w:rPr>
                <w:rFonts w:ascii="Arial" w:hAnsi="Arial" w:cs="Arial"/>
              </w:rPr>
            </w:pPr>
            <w:r w:rsidRPr="001873E4">
              <w:rPr>
                <w:rFonts w:ascii="Arial" w:hAnsi="Arial" w:cs="Arial"/>
              </w:rPr>
              <w:t>Persons entitled to use data processing systems shall gain access only to the </w:t>
            </w:r>
            <w:r>
              <w:rPr>
                <w:rFonts w:ascii="Arial" w:hAnsi="Arial" w:cs="Arial"/>
                <w:bCs/>
              </w:rPr>
              <w:t xml:space="preserve">Agreement Personal Data </w:t>
            </w:r>
            <w:r w:rsidRPr="001873E4">
              <w:rPr>
                <w:rFonts w:ascii="Arial" w:hAnsi="Arial" w:cs="Arial"/>
              </w:rPr>
              <w:t>that they have a right to access, and </w:t>
            </w:r>
            <w:r>
              <w:rPr>
                <w:rFonts w:ascii="Arial" w:hAnsi="Arial" w:cs="Arial"/>
                <w:bCs/>
              </w:rPr>
              <w:t xml:space="preserve">Agreement Personal Data </w:t>
            </w:r>
            <w:r w:rsidRPr="001873E4">
              <w:rPr>
                <w:rFonts w:ascii="Arial" w:hAnsi="Arial" w:cs="Arial"/>
              </w:rPr>
              <w:t xml:space="preserve">must not be read, copied, </w:t>
            </w:r>
            <w:proofErr w:type="gramStart"/>
            <w:r w:rsidRPr="001873E4">
              <w:rPr>
                <w:rFonts w:ascii="Arial" w:hAnsi="Arial" w:cs="Arial"/>
              </w:rPr>
              <w:t>modified</w:t>
            </w:r>
            <w:proofErr w:type="gramEnd"/>
            <w:r w:rsidRPr="001873E4">
              <w:rPr>
                <w:rFonts w:ascii="Arial" w:hAnsi="Arial" w:cs="Arial"/>
              </w:rPr>
              <w:t xml:space="preserve"> or removed without authorization in the course of processing, use and storage.</w:t>
            </w:r>
          </w:p>
          <w:p w14:paraId="53207CAF" w14:textId="77777777" w:rsidR="00792118" w:rsidRDefault="00792118" w:rsidP="00D46BAE">
            <w:pPr>
              <w:jc w:val="both"/>
              <w:rPr>
                <w:rFonts w:ascii="Arial" w:hAnsi="Arial" w:cs="Arial"/>
                <w:u w:val="single"/>
              </w:rPr>
            </w:pPr>
          </w:p>
          <w:p w14:paraId="0296D1C1" w14:textId="77777777" w:rsidR="00792118" w:rsidRPr="001873E4" w:rsidRDefault="00792118" w:rsidP="00D46BAE">
            <w:pPr>
              <w:jc w:val="both"/>
              <w:rPr>
                <w:rFonts w:ascii="Arial" w:hAnsi="Arial" w:cs="Arial"/>
              </w:rPr>
            </w:pPr>
            <w:r w:rsidRPr="001873E4">
              <w:rPr>
                <w:rFonts w:ascii="Arial" w:hAnsi="Arial" w:cs="Arial"/>
                <w:u w:val="single"/>
              </w:rPr>
              <w:t>Measures:</w:t>
            </w:r>
          </w:p>
          <w:p w14:paraId="5FB53B7B" w14:textId="77777777" w:rsidR="00792118" w:rsidRDefault="00792118" w:rsidP="00D46BAE">
            <w:pPr>
              <w:pStyle w:val="ListParagraph"/>
              <w:numPr>
                <w:ilvl w:val="0"/>
                <w:numId w:val="6"/>
              </w:numPr>
              <w:jc w:val="both"/>
              <w:rPr>
                <w:rFonts w:ascii="Arial" w:hAnsi="Arial" w:cs="Arial"/>
              </w:rPr>
            </w:pPr>
            <w:r w:rsidRPr="007D30A3">
              <w:rPr>
                <w:rFonts w:ascii="Arial" w:hAnsi="Arial" w:cs="Arial"/>
              </w:rPr>
              <w:t xml:space="preserve">Access to personal, </w:t>
            </w:r>
            <w:proofErr w:type="gramStart"/>
            <w:r w:rsidRPr="007D30A3">
              <w:rPr>
                <w:rFonts w:ascii="Arial" w:hAnsi="Arial" w:cs="Arial"/>
              </w:rPr>
              <w:t>confidential</w:t>
            </w:r>
            <w:proofErr w:type="gramEnd"/>
            <w:r w:rsidRPr="007D30A3">
              <w:rPr>
                <w:rFonts w:ascii="Arial" w:hAnsi="Arial" w:cs="Arial"/>
              </w:rPr>
              <w:t xml:space="preserve"> or sensitive information is granted on a need-to-know basis. In other words, employees or external third parties have access to the information that they require </w:t>
            </w:r>
            <w:proofErr w:type="gramStart"/>
            <w:r w:rsidRPr="007D30A3">
              <w:rPr>
                <w:rFonts w:ascii="Arial" w:hAnsi="Arial" w:cs="Arial"/>
              </w:rPr>
              <w:t>in order to</w:t>
            </w:r>
            <w:proofErr w:type="gramEnd"/>
            <w:r w:rsidRPr="007D30A3">
              <w:rPr>
                <w:rFonts w:ascii="Arial" w:hAnsi="Arial" w:cs="Arial"/>
              </w:rPr>
              <w:t xml:space="preserve"> complete their work. The </w:t>
            </w:r>
            <w:r>
              <w:rPr>
                <w:rFonts w:ascii="Arial" w:hAnsi="Arial" w:cs="Arial"/>
              </w:rPr>
              <w:t xml:space="preserve">Supplier </w:t>
            </w:r>
            <w:r w:rsidRPr="007D30A3">
              <w:rPr>
                <w:rFonts w:ascii="Arial" w:hAnsi="Arial" w:cs="Arial"/>
              </w:rPr>
              <w:t xml:space="preserve">uses authorization concepts that document how authorizations are assigned and which authorizations are assigned. All personal, confidential, or otherwise sensitive data is protected in accordance with the </w:t>
            </w:r>
            <w:r>
              <w:rPr>
                <w:rFonts w:ascii="Arial" w:hAnsi="Arial" w:cs="Arial"/>
              </w:rPr>
              <w:t xml:space="preserve">Supplier </w:t>
            </w:r>
            <w:r w:rsidRPr="007D30A3">
              <w:rPr>
                <w:rFonts w:ascii="Arial" w:hAnsi="Arial" w:cs="Arial"/>
              </w:rPr>
              <w:t>security policies and standards.</w:t>
            </w:r>
          </w:p>
          <w:p w14:paraId="001E871F" w14:textId="54C3C007" w:rsidR="00CC37CE" w:rsidRDefault="00792118" w:rsidP="00D46BAE">
            <w:pPr>
              <w:pStyle w:val="ListParagraph"/>
              <w:numPr>
                <w:ilvl w:val="0"/>
                <w:numId w:val="6"/>
              </w:numPr>
              <w:jc w:val="both"/>
              <w:rPr>
                <w:rFonts w:ascii="Arial" w:hAnsi="Arial" w:cs="Arial"/>
              </w:rPr>
            </w:pPr>
            <w:r w:rsidRPr="007D30A3">
              <w:rPr>
                <w:rFonts w:ascii="Arial" w:hAnsi="Arial" w:cs="Arial"/>
              </w:rPr>
              <w:t xml:space="preserve">All production servers of any </w:t>
            </w:r>
            <w:r>
              <w:rPr>
                <w:rFonts w:ascii="Arial" w:hAnsi="Arial" w:cs="Arial"/>
              </w:rPr>
              <w:t xml:space="preserve">Supplier service </w:t>
            </w:r>
            <w:r w:rsidRPr="007D30A3">
              <w:rPr>
                <w:rFonts w:ascii="Arial" w:hAnsi="Arial" w:cs="Arial"/>
              </w:rPr>
              <w:t>are ope</w:t>
            </w:r>
            <w:r w:rsidRPr="00792118">
              <w:rPr>
                <w:rFonts w:ascii="Arial" w:hAnsi="Arial" w:cs="Arial"/>
              </w:rPr>
              <w:t>rated in the relevant Data Cent</w:t>
            </w:r>
            <w:r w:rsidRPr="007D30A3">
              <w:rPr>
                <w:rFonts w:ascii="Arial" w:hAnsi="Arial" w:cs="Arial"/>
              </w:rPr>
              <w:t>r</w:t>
            </w:r>
            <w:r>
              <w:rPr>
                <w:rFonts w:ascii="Arial" w:hAnsi="Arial" w:cs="Arial"/>
              </w:rPr>
              <w:t>e</w:t>
            </w:r>
            <w:r w:rsidRPr="007D30A3">
              <w:rPr>
                <w:rFonts w:ascii="Arial" w:hAnsi="Arial" w:cs="Arial"/>
              </w:rPr>
              <w:t xml:space="preserve">s. Security measures that protect applications processing personal, </w:t>
            </w:r>
            <w:proofErr w:type="gramStart"/>
            <w:r w:rsidRPr="007D30A3">
              <w:rPr>
                <w:rFonts w:ascii="Arial" w:hAnsi="Arial" w:cs="Arial"/>
              </w:rPr>
              <w:t>confidential</w:t>
            </w:r>
            <w:proofErr w:type="gramEnd"/>
            <w:r w:rsidRPr="007D30A3">
              <w:rPr>
                <w:rFonts w:ascii="Arial" w:hAnsi="Arial" w:cs="Arial"/>
              </w:rPr>
              <w:t xml:space="preserve"> or other sensitive information are regularly checked. To this end, the </w:t>
            </w:r>
            <w:r w:rsidR="00CC37CE">
              <w:rPr>
                <w:rFonts w:ascii="Arial" w:hAnsi="Arial" w:cs="Arial"/>
              </w:rPr>
              <w:t xml:space="preserve">Supplier </w:t>
            </w:r>
            <w:r w:rsidRPr="007D30A3">
              <w:rPr>
                <w:rFonts w:ascii="Arial" w:hAnsi="Arial" w:cs="Arial"/>
              </w:rPr>
              <w:t>conducts internal and external security checks and penetration tests on the IT systems.</w:t>
            </w:r>
          </w:p>
          <w:p w14:paraId="75E9BCC7" w14:textId="77777777" w:rsidR="00CC37CE" w:rsidRDefault="00792118" w:rsidP="00D46BAE">
            <w:pPr>
              <w:pStyle w:val="ListParagraph"/>
              <w:numPr>
                <w:ilvl w:val="0"/>
                <w:numId w:val="6"/>
              </w:numPr>
              <w:jc w:val="both"/>
              <w:rPr>
                <w:rFonts w:ascii="Arial" w:hAnsi="Arial" w:cs="Arial"/>
              </w:rPr>
            </w:pPr>
            <w:r w:rsidRPr="007D30A3">
              <w:rPr>
                <w:rFonts w:ascii="Arial" w:hAnsi="Arial" w:cs="Arial"/>
              </w:rPr>
              <w:t xml:space="preserve">The </w:t>
            </w:r>
            <w:r w:rsidR="00CC37CE">
              <w:rPr>
                <w:rFonts w:ascii="Arial" w:hAnsi="Arial" w:cs="Arial"/>
              </w:rPr>
              <w:t xml:space="preserve">Supplier </w:t>
            </w:r>
            <w:r w:rsidRPr="007D30A3">
              <w:rPr>
                <w:rFonts w:ascii="Arial" w:hAnsi="Arial" w:cs="Arial"/>
              </w:rPr>
              <w:t xml:space="preserve">does not allow the installation of personal software or other software not approved by the </w:t>
            </w:r>
            <w:r w:rsidR="00CC37CE">
              <w:rPr>
                <w:rFonts w:ascii="Arial" w:hAnsi="Arial" w:cs="Arial"/>
              </w:rPr>
              <w:t xml:space="preserve">Supplier </w:t>
            </w:r>
            <w:r w:rsidRPr="007D30A3">
              <w:rPr>
                <w:rFonts w:ascii="Arial" w:hAnsi="Arial" w:cs="Arial"/>
              </w:rPr>
              <w:t>to systems being used for any IT Service.</w:t>
            </w:r>
          </w:p>
          <w:p w14:paraId="3BFBD4C3" w14:textId="67A4C24A" w:rsidR="00792118" w:rsidRPr="007D30A3" w:rsidRDefault="00792118" w:rsidP="00D46BAE">
            <w:pPr>
              <w:pStyle w:val="ListParagraph"/>
              <w:numPr>
                <w:ilvl w:val="0"/>
                <w:numId w:val="6"/>
              </w:numPr>
              <w:spacing w:after="120"/>
              <w:jc w:val="both"/>
              <w:rPr>
                <w:rFonts w:ascii="Arial" w:hAnsi="Arial" w:cs="Arial"/>
              </w:rPr>
            </w:pPr>
            <w:r w:rsidRPr="007D30A3">
              <w:rPr>
                <w:rFonts w:ascii="Arial" w:hAnsi="Arial" w:cs="Arial"/>
              </w:rPr>
              <w:t xml:space="preserve">A </w:t>
            </w:r>
            <w:r w:rsidR="00CC37CE">
              <w:rPr>
                <w:rFonts w:ascii="Arial" w:hAnsi="Arial" w:cs="Arial"/>
              </w:rPr>
              <w:t xml:space="preserve">Supplier </w:t>
            </w:r>
            <w:r w:rsidRPr="007D30A3">
              <w:rPr>
                <w:rFonts w:ascii="Arial" w:hAnsi="Arial" w:cs="Arial"/>
              </w:rPr>
              <w:t>security standard governs how data and data carriers are deleted or destroyed.</w:t>
            </w:r>
          </w:p>
        </w:tc>
      </w:tr>
      <w:tr w:rsidR="00CC37CE" w:rsidRPr="00BD34A0" w:rsidDel="00792118" w14:paraId="751A46A0" w14:textId="77777777" w:rsidTr="00857AA6">
        <w:tc>
          <w:tcPr>
            <w:tcW w:w="5000" w:type="pct"/>
          </w:tcPr>
          <w:p w14:paraId="7136418F" w14:textId="57299701" w:rsidR="00CC37CE" w:rsidRPr="007D30A3" w:rsidRDefault="00CC37CE" w:rsidP="00D46BAE">
            <w:pPr>
              <w:pStyle w:val="ListParagraph"/>
              <w:numPr>
                <w:ilvl w:val="0"/>
                <w:numId w:val="4"/>
              </w:numPr>
              <w:ind w:left="426" w:hanging="426"/>
              <w:jc w:val="both"/>
              <w:rPr>
                <w:rFonts w:ascii="Arial" w:hAnsi="Arial" w:cs="Arial"/>
              </w:rPr>
            </w:pPr>
            <w:r w:rsidRPr="007D30A3">
              <w:rPr>
                <w:rFonts w:ascii="Arial" w:hAnsi="Arial" w:cs="Arial"/>
                <w:b/>
                <w:bCs/>
              </w:rPr>
              <w:t>Data Transmission Control:</w:t>
            </w:r>
          </w:p>
          <w:p w14:paraId="497E09BA" w14:textId="0611A8E9" w:rsidR="00CC37CE" w:rsidRDefault="00CC37CE" w:rsidP="00D46BAE">
            <w:pPr>
              <w:jc w:val="both"/>
              <w:rPr>
                <w:rFonts w:ascii="Arial" w:hAnsi="Arial" w:cs="Arial"/>
              </w:rPr>
            </w:pPr>
            <w:r>
              <w:rPr>
                <w:rFonts w:ascii="Arial" w:hAnsi="Arial" w:cs="Arial"/>
                <w:bCs/>
              </w:rPr>
              <w:t xml:space="preserve">Agreement Personal Data </w:t>
            </w:r>
            <w:r w:rsidRPr="001873E4">
              <w:rPr>
                <w:rFonts w:ascii="Arial" w:hAnsi="Arial" w:cs="Arial"/>
              </w:rPr>
              <w:t xml:space="preserve">must not be read, copied, </w:t>
            </w:r>
            <w:proofErr w:type="gramStart"/>
            <w:r w:rsidRPr="001873E4">
              <w:rPr>
                <w:rFonts w:ascii="Arial" w:hAnsi="Arial" w:cs="Arial"/>
              </w:rPr>
              <w:t>modified</w:t>
            </w:r>
            <w:proofErr w:type="gramEnd"/>
            <w:r w:rsidRPr="001873E4">
              <w:rPr>
                <w:rFonts w:ascii="Arial" w:hAnsi="Arial" w:cs="Arial"/>
              </w:rPr>
              <w:t xml:space="preserve"> or removed without authorization during transfer.</w:t>
            </w:r>
          </w:p>
          <w:p w14:paraId="6E89AEA9" w14:textId="77777777" w:rsidR="00CC37CE" w:rsidRPr="001873E4" w:rsidRDefault="00CC37CE" w:rsidP="00D46BAE">
            <w:pPr>
              <w:jc w:val="both"/>
              <w:rPr>
                <w:rFonts w:ascii="Arial" w:hAnsi="Arial" w:cs="Arial"/>
              </w:rPr>
            </w:pPr>
          </w:p>
          <w:p w14:paraId="03480B4D" w14:textId="77777777" w:rsidR="00CC37CE" w:rsidRPr="001873E4" w:rsidRDefault="00CC37CE" w:rsidP="00D46BAE">
            <w:pPr>
              <w:jc w:val="both"/>
              <w:rPr>
                <w:rFonts w:ascii="Arial" w:hAnsi="Arial" w:cs="Arial"/>
              </w:rPr>
            </w:pPr>
            <w:r w:rsidRPr="001873E4">
              <w:rPr>
                <w:rFonts w:ascii="Arial" w:hAnsi="Arial" w:cs="Arial"/>
                <w:u w:val="single"/>
              </w:rPr>
              <w:t>Measures:</w:t>
            </w:r>
          </w:p>
          <w:p w14:paraId="1D601C80" w14:textId="77777777" w:rsidR="00CC37CE" w:rsidRDefault="00CC37CE" w:rsidP="00D46BAE">
            <w:pPr>
              <w:pStyle w:val="ListParagraph"/>
              <w:numPr>
                <w:ilvl w:val="0"/>
                <w:numId w:val="6"/>
              </w:numPr>
              <w:jc w:val="both"/>
              <w:rPr>
                <w:rFonts w:ascii="Arial" w:hAnsi="Arial" w:cs="Arial"/>
              </w:rPr>
            </w:pPr>
            <w:r w:rsidRPr="007D30A3">
              <w:rPr>
                <w:rFonts w:ascii="Arial" w:hAnsi="Arial" w:cs="Arial"/>
              </w:rPr>
              <w:t xml:space="preserve">Where data carriers are physically transported, adequate measures are implemented at the </w:t>
            </w:r>
            <w:r>
              <w:rPr>
                <w:rFonts w:ascii="Arial" w:hAnsi="Arial" w:cs="Arial"/>
              </w:rPr>
              <w:t xml:space="preserve">Supplier </w:t>
            </w:r>
            <w:r w:rsidRPr="007D30A3">
              <w:rPr>
                <w:rFonts w:ascii="Arial" w:hAnsi="Arial" w:cs="Arial"/>
              </w:rPr>
              <w:t>to ensure the agreed service le</w:t>
            </w:r>
            <w:r w:rsidRPr="00CC37CE">
              <w:rPr>
                <w:rFonts w:ascii="Arial" w:hAnsi="Arial" w:cs="Arial"/>
              </w:rPr>
              <w:t>vels (for example, encryption).</w:t>
            </w:r>
          </w:p>
          <w:p w14:paraId="44BC9295" w14:textId="77777777" w:rsidR="00CC37CE" w:rsidRDefault="00CC37CE" w:rsidP="00D46BAE">
            <w:pPr>
              <w:pStyle w:val="ListParagraph"/>
              <w:numPr>
                <w:ilvl w:val="0"/>
                <w:numId w:val="6"/>
              </w:numPr>
              <w:jc w:val="both"/>
              <w:rPr>
                <w:rFonts w:ascii="Arial" w:hAnsi="Arial" w:cs="Arial"/>
              </w:rPr>
            </w:pPr>
            <w:r>
              <w:rPr>
                <w:rFonts w:ascii="Arial" w:hAnsi="Arial" w:cs="Arial"/>
                <w:bCs/>
              </w:rPr>
              <w:t>Agreement Personal Data transferred</w:t>
            </w:r>
            <w:r w:rsidRPr="007D30A3">
              <w:rPr>
                <w:rFonts w:ascii="Arial" w:hAnsi="Arial" w:cs="Arial"/>
              </w:rPr>
              <w:t xml:space="preserve"> over the </w:t>
            </w:r>
            <w:r>
              <w:rPr>
                <w:rFonts w:ascii="Arial" w:hAnsi="Arial" w:cs="Arial"/>
              </w:rPr>
              <w:t xml:space="preserve">Supplier </w:t>
            </w:r>
            <w:r w:rsidRPr="007D30A3">
              <w:rPr>
                <w:rFonts w:ascii="Arial" w:hAnsi="Arial" w:cs="Arial"/>
              </w:rPr>
              <w:t xml:space="preserve">internal networks are protected as any other confidential data according to the </w:t>
            </w:r>
            <w:r>
              <w:rPr>
                <w:rFonts w:ascii="Arial" w:hAnsi="Arial" w:cs="Arial"/>
              </w:rPr>
              <w:t>Supplier's security policy</w:t>
            </w:r>
            <w:r w:rsidRPr="00CC37CE">
              <w:rPr>
                <w:rFonts w:ascii="Arial" w:hAnsi="Arial" w:cs="Arial"/>
              </w:rPr>
              <w:t>.</w:t>
            </w:r>
          </w:p>
          <w:p w14:paraId="46A2F83E" w14:textId="289C01CA" w:rsidR="00CC37CE" w:rsidRPr="007D30A3" w:rsidRDefault="00CC37CE" w:rsidP="00D46BAE">
            <w:pPr>
              <w:pStyle w:val="ListParagraph"/>
              <w:numPr>
                <w:ilvl w:val="0"/>
                <w:numId w:val="6"/>
              </w:numPr>
              <w:spacing w:after="120"/>
              <w:jc w:val="both"/>
              <w:rPr>
                <w:rFonts w:ascii="Arial" w:hAnsi="Arial" w:cs="Arial"/>
              </w:rPr>
            </w:pPr>
            <w:r w:rsidRPr="007D30A3">
              <w:rPr>
                <w:rFonts w:ascii="Arial" w:hAnsi="Arial" w:cs="Arial"/>
              </w:rPr>
              <w:t xml:space="preserve">When the data is being transferred between the </w:t>
            </w:r>
            <w:r>
              <w:rPr>
                <w:rFonts w:ascii="Arial" w:hAnsi="Arial" w:cs="Arial"/>
              </w:rPr>
              <w:t xml:space="preserve">Supplier </w:t>
            </w:r>
            <w:r w:rsidRPr="007D30A3">
              <w:rPr>
                <w:rFonts w:ascii="Arial" w:hAnsi="Arial" w:cs="Arial"/>
              </w:rPr>
              <w:t xml:space="preserve">and </w:t>
            </w:r>
            <w:r>
              <w:rPr>
                <w:rFonts w:ascii="Arial" w:hAnsi="Arial" w:cs="Arial"/>
              </w:rPr>
              <w:t>PPG</w:t>
            </w:r>
            <w:r w:rsidRPr="007D30A3">
              <w:rPr>
                <w:rFonts w:ascii="Arial" w:hAnsi="Arial" w:cs="Arial"/>
              </w:rPr>
              <w:t>, all data are encrypte</w:t>
            </w:r>
            <w:r>
              <w:rPr>
                <w:rFonts w:ascii="Arial" w:hAnsi="Arial" w:cs="Arial"/>
              </w:rPr>
              <w:t>d.</w:t>
            </w:r>
          </w:p>
        </w:tc>
      </w:tr>
      <w:tr w:rsidR="00CC37CE" w:rsidRPr="00BD34A0" w:rsidDel="00792118" w14:paraId="2BCC4C79" w14:textId="77777777" w:rsidTr="00857AA6">
        <w:tc>
          <w:tcPr>
            <w:tcW w:w="5000" w:type="pct"/>
          </w:tcPr>
          <w:p w14:paraId="2E9E7BF3" w14:textId="5D884DD2" w:rsidR="00CC37CE" w:rsidRPr="007D30A3" w:rsidRDefault="00CC37CE" w:rsidP="00D46BAE">
            <w:pPr>
              <w:pStyle w:val="ListParagraph"/>
              <w:numPr>
                <w:ilvl w:val="0"/>
                <w:numId w:val="4"/>
              </w:numPr>
              <w:ind w:left="426" w:hanging="426"/>
              <w:jc w:val="both"/>
              <w:rPr>
                <w:rFonts w:ascii="Arial" w:hAnsi="Arial" w:cs="Arial"/>
              </w:rPr>
            </w:pPr>
            <w:r w:rsidRPr="007D30A3">
              <w:rPr>
                <w:rFonts w:ascii="Arial" w:hAnsi="Arial" w:cs="Arial"/>
                <w:b/>
                <w:bCs/>
              </w:rPr>
              <w:t>Data Input Control:</w:t>
            </w:r>
          </w:p>
          <w:p w14:paraId="3D46DA3A" w14:textId="77777777" w:rsidR="00CC37CE" w:rsidRDefault="00CC37CE" w:rsidP="00D46BAE">
            <w:pPr>
              <w:pStyle w:val="ListParagraph"/>
              <w:numPr>
                <w:ilvl w:val="0"/>
                <w:numId w:val="6"/>
              </w:numPr>
              <w:jc w:val="both"/>
              <w:rPr>
                <w:rFonts w:ascii="Arial" w:hAnsi="Arial" w:cs="Arial"/>
              </w:rPr>
            </w:pPr>
            <w:r w:rsidRPr="007D30A3">
              <w:rPr>
                <w:rFonts w:ascii="Arial" w:hAnsi="Arial" w:cs="Arial"/>
              </w:rPr>
              <w:t xml:space="preserve">It shall be possible to retrospectively examine and establish whether and by whom at the Supplier </w:t>
            </w:r>
            <w:r w:rsidRPr="007D30A3">
              <w:rPr>
                <w:rFonts w:ascii="Arial" w:hAnsi="Arial" w:cs="Arial"/>
                <w:bCs/>
              </w:rPr>
              <w:t xml:space="preserve">Agreement Personal Data </w:t>
            </w:r>
            <w:r w:rsidRPr="007D30A3">
              <w:rPr>
                <w:rFonts w:ascii="Arial" w:hAnsi="Arial" w:cs="Arial"/>
              </w:rPr>
              <w:t xml:space="preserve">have been entered, </w:t>
            </w:r>
            <w:proofErr w:type="gramStart"/>
            <w:r w:rsidRPr="007D30A3">
              <w:rPr>
                <w:rFonts w:ascii="Arial" w:hAnsi="Arial" w:cs="Arial"/>
              </w:rPr>
              <w:t>modified</w:t>
            </w:r>
            <w:proofErr w:type="gramEnd"/>
            <w:r w:rsidRPr="007D30A3">
              <w:rPr>
                <w:rFonts w:ascii="Arial" w:hAnsi="Arial" w:cs="Arial"/>
              </w:rPr>
              <w:t xml:space="preserve"> or removed from data processing systems.</w:t>
            </w:r>
          </w:p>
          <w:p w14:paraId="6172CCC9" w14:textId="77777777" w:rsidR="00CC37CE" w:rsidRDefault="00CC37CE" w:rsidP="00D46BAE">
            <w:pPr>
              <w:pStyle w:val="ListParagraph"/>
              <w:numPr>
                <w:ilvl w:val="0"/>
                <w:numId w:val="6"/>
              </w:numPr>
              <w:jc w:val="both"/>
              <w:rPr>
                <w:rFonts w:ascii="Arial" w:hAnsi="Arial" w:cs="Arial"/>
              </w:rPr>
            </w:pPr>
            <w:r w:rsidRPr="007D30A3">
              <w:rPr>
                <w:rFonts w:ascii="Arial" w:hAnsi="Arial" w:cs="Arial"/>
              </w:rPr>
              <w:t xml:space="preserve">The </w:t>
            </w:r>
            <w:r>
              <w:rPr>
                <w:rFonts w:ascii="Arial" w:hAnsi="Arial" w:cs="Arial"/>
              </w:rPr>
              <w:t xml:space="preserve">Supplier </w:t>
            </w:r>
            <w:r w:rsidRPr="007D30A3">
              <w:rPr>
                <w:rFonts w:ascii="Arial" w:hAnsi="Arial" w:cs="Arial"/>
              </w:rPr>
              <w:t>only allows authorized persons to access </w:t>
            </w:r>
            <w:r>
              <w:rPr>
                <w:rFonts w:ascii="Arial" w:hAnsi="Arial" w:cs="Arial"/>
              </w:rPr>
              <w:t xml:space="preserve">Agreement Personal Data </w:t>
            </w:r>
            <w:r w:rsidRPr="007D30A3">
              <w:rPr>
                <w:rFonts w:ascii="Arial" w:hAnsi="Arial" w:cs="Arial"/>
              </w:rPr>
              <w:t xml:space="preserve">as required in the course of their work. </w:t>
            </w:r>
          </w:p>
          <w:p w14:paraId="2A12BC3D" w14:textId="0C272D5D" w:rsidR="00CC37CE" w:rsidRPr="007D30A3" w:rsidRDefault="00CC37CE" w:rsidP="00D46BAE">
            <w:pPr>
              <w:pStyle w:val="ListParagraph"/>
              <w:numPr>
                <w:ilvl w:val="0"/>
                <w:numId w:val="6"/>
              </w:numPr>
              <w:spacing w:after="120"/>
              <w:jc w:val="both"/>
              <w:rPr>
                <w:rFonts w:ascii="Arial" w:hAnsi="Arial" w:cs="Arial"/>
              </w:rPr>
            </w:pPr>
            <w:r w:rsidRPr="007D30A3">
              <w:rPr>
                <w:rFonts w:ascii="Arial" w:hAnsi="Arial" w:cs="Arial"/>
              </w:rPr>
              <w:t xml:space="preserve">The </w:t>
            </w:r>
            <w:r>
              <w:rPr>
                <w:rFonts w:ascii="Arial" w:hAnsi="Arial" w:cs="Arial"/>
              </w:rPr>
              <w:t xml:space="preserve">Supplier has </w:t>
            </w:r>
            <w:r w:rsidRPr="007D30A3">
              <w:rPr>
                <w:rFonts w:ascii="Arial" w:hAnsi="Arial" w:cs="Arial"/>
              </w:rPr>
              <w:t xml:space="preserve">implemented a logging system for input, </w:t>
            </w:r>
            <w:proofErr w:type="gramStart"/>
            <w:r w:rsidRPr="007D30A3">
              <w:rPr>
                <w:rFonts w:ascii="Arial" w:hAnsi="Arial" w:cs="Arial"/>
              </w:rPr>
              <w:t>modification</w:t>
            </w:r>
            <w:proofErr w:type="gramEnd"/>
            <w:r w:rsidRPr="007D30A3">
              <w:rPr>
                <w:rFonts w:ascii="Arial" w:hAnsi="Arial" w:cs="Arial"/>
              </w:rPr>
              <w:t xml:space="preserve"> and deletion.</w:t>
            </w:r>
          </w:p>
        </w:tc>
      </w:tr>
      <w:tr w:rsidR="00CC37CE" w:rsidRPr="00BD34A0" w:rsidDel="00792118" w14:paraId="530AF633" w14:textId="77777777" w:rsidTr="00857AA6">
        <w:tc>
          <w:tcPr>
            <w:tcW w:w="5000" w:type="pct"/>
          </w:tcPr>
          <w:p w14:paraId="25C5FE1B" w14:textId="231B74C7" w:rsidR="00CC37CE" w:rsidRPr="007D30A3" w:rsidRDefault="00CC37CE" w:rsidP="00D46BAE">
            <w:pPr>
              <w:pStyle w:val="ListParagraph"/>
              <w:numPr>
                <w:ilvl w:val="0"/>
                <w:numId w:val="4"/>
              </w:numPr>
              <w:ind w:left="426" w:hanging="426"/>
              <w:jc w:val="both"/>
              <w:rPr>
                <w:rFonts w:ascii="Arial" w:hAnsi="Arial" w:cs="Arial"/>
              </w:rPr>
            </w:pPr>
            <w:r w:rsidRPr="007D30A3">
              <w:rPr>
                <w:rFonts w:ascii="Arial" w:hAnsi="Arial" w:cs="Arial"/>
                <w:b/>
                <w:bCs/>
              </w:rPr>
              <w:t>Job Control:</w:t>
            </w:r>
          </w:p>
          <w:p w14:paraId="37B220B5" w14:textId="6708A6A4" w:rsidR="00CC37CE" w:rsidRDefault="00CC37CE" w:rsidP="00D46BAE">
            <w:pPr>
              <w:jc w:val="both"/>
              <w:rPr>
                <w:rFonts w:ascii="Arial" w:hAnsi="Arial" w:cs="Arial"/>
              </w:rPr>
            </w:pPr>
            <w:r>
              <w:rPr>
                <w:rFonts w:ascii="Arial" w:hAnsi="Arial" w:cs="Arial"/>
                <w:bCs/>
              </w:rPr>
              <w:t xml:space="preserve">Agreement Personal Data </w:t>
            </w:r>
            <w:r w:rsidRPr="001873E4">
              <w:rPr>
                <w:rFonts w:ascii="Arial" w:hAnsi="Arial" w:cs="Arial"/>
              </w:rPr>
              <w:t xml:space="preserve">being </w:t>
            </w:r>
            <w:r>
              <w:rPr>
                <w:rFonts w:ascii="Arial" w:hAnsi="Arial" w:cs="Arial"/>
              </w:rPr>
              <w:t>P</w:t>
            </w:r>
            <w:r w:rsidRPr="001873E4">
              <w:rPr>
                <w:rFonts w:ascii="Arial" w:hAnsi="Arial" w:cs="Arial"/>
              </w:rPr>
              <w:t xml:space="preserve">rocessed on commission shall be processed solely in accordance with the Agreement </w:t>
            </w:r>
            <w:r>
              <w:rPr>
                <w:rFonts w:ascii="Arial" w:hAnsi="Arial" w:cs="Arial"/>
              </w:rPr>
              <w:t>and related instructions of PPG</w:t>
            </w:r>
            <w:r w:rsidRPr="001873E4">
              <w:rPr>
                <w:rFonts w:ascii="Arial" w:hAnsi="Arial" w:cs="Arial"/>
              </w:rPr>
              <w:t>.</w:t>
            </w:r>
          </w:p>
          <w:p w14:paraId="51EDD81D" w14:textId="77777777" w:rsidR="00CC37CE" w:rsidRPr="001873E4" w:rsidRDefault="00CC37CE" w:rsidP="00D46BAE">
            <w:pPr>
              <w:jc w:val="both"/>
              <w:rPr>
                <w:rFonts w:ascii="Arial" w:hAnsi="Arial" w:cs="Arial"/>
              </w:rPr>
            </w:pPr>
          </w:p>
          <w:p w14:paraId="479DA3DC" w14:textId="77777777" w:rsidR="00CC37CE" w:rsidRPr="001873E4" w:rsidRDefault="00CC37CE" w:rsidP="00D46BAE">
            <w:pPr>
              <w:jc w:val="both"/>
              <w:rPr>
                <w:rFonts w:ascii="Arial" w:hAnsi="Arial" w:cs="Arial"/>
              </w:rPr>
            </w:pPr>
            <w:r w:rsidRPr="001873E4">
              <w:rPr>
                <w:rFonts w:ascii="Arial" w:hAnsi="Arial" w:cs="Arial"/>
                <w:u w:val="single"/>
              </w:rPr>
              <w:t>Measures:</w:t>
            </w:r>
          </w:p>
          <w:p w14:paraId="05A3FC2D" w14:textId="300C1F9F" w:rsidR="00CC37CE" w:rsidRPr="007D30A3" w:rsidRDefault="00CC37CE" w:rsidP="00D46BAE">
            <w:pPr>
              <w:pStyle w:val="ListParagraph"/>
              <w:numPr>
                <w:ilvl w:val="0"/>
                <w:numId w:val="6"/>
              </w:numPr>
              <w:jc w:val="both"/>
              <w:rPr>
                <w:rFonts w:ascii="Arial" w:hAnsi="Arial" w:cs="Arial"/>
              </w:rPr>
            </w:pPr>
            <w:r w:rsidRPr="007D30A3">
              <w:rPr>
                <w:rFonts w:ascii="Arial" w:hAnsi="Arial" w:cs="Arial"/>
              </w:rPr>
              <w:t xml:space="preserve">The </w:t>
            </w:r>
            <w:r>
              <w:rPr>
                <w:rFonts w:ascii="Arial" w:hAnsi="Arial" w:cs="Arial"/>
              </w:rPr>
              <w:t xml:space="preserve">Supplier </w:t>
            </w:r>
            <w:r w:rsidRPr="007D30A3">
              <w:rPr>
                <w:rFonts w:ascii="Arial" w:hAnsi="Arial" w:cs="Arial"/>
              </w:rPr>
              <w:t xml:space="preserve">uses controls and processes to ensure compliance with contracts between the </w:t>
            </w:r>
            <w:r>
              <w:rPr>
                <w:rFonts w:ascii="Arial" w:hAnsi="Arial" w:cs="Arial"/>
              </w:rPr>
              <w:t xml:space="preserve">Supplier </w:t>
            </w:r>
            <w:r w:rsidRPr="007D30A3">
              <w:rPr>
                <w:rFonts w:ascii="Arial" w:hAnsi="Arial" w:cs="Arial"/>
              </w:rPr>
              <w:t>and its customers, Sub</w:t>
            </w:r>
            <w:r>
              <w:rPr>
                <w:rFonts w:ascii="Arial" w:hAnsi="Arial" w:cs="Arial"/>
              </w:rPr>
              <w:t>-</w:t>
            </w:r>
            <w:proofErr w:type="gramStart"/>
            <w:r>
              <w:rPr>
                <w:rFonts w:ascii="Arial" w:hAnsi="Arial" w:cs="Arial"/>
              </w:rPr>
              <w:t>P</w:t>
            </w:r>
            <w:r w:rsidRPr="007D30A3">
              <w:rPr>
                <w:rFonts w:ascii="Arial" w:hAnsi="Arial" w:cs="Arial"/>
              </w:rPr>
              <w:t>rocessors</w:t>
            </w:r>
            <w:proofErr w:type="gramEnd"/>
            <w:r w:rsidRPr="007D30A3">
              <w:rPr>
                <w:rFonts w:ascii="Arial" w:hAnsi="Arial" w:cs="Arial"/>
              </w:rPr>
              <w:t> or other service providers.</w:t>
            </w:r>
          </w:p>
          <w:p w14:paraId="72FF9BDA" w14:textId="3BED9FD2" w:rsidR="00CC37CE" w:rsidRPr="007D30A3" w:rsidRDefault="00CC37CE" w:rsidP="00D46BAE">
            <w:pPr>
              <w:pStyle w:val="ListParagraph"/>
              <w:numPr>
                <w:ilvl w:val="0"/>
                <w:numId w:val="6"/>
              </w:numPr>
              <w:spacing w:after="120"/>
              <w:jc w:val="both"/>
              <w:rPr>
                <w:rFonts w:ascii="Arial" w:hAnsi="Arial" w:cs="Arial"/>
              </w:rPr>
            </w:pPr>
            <w:r w:rsidRPr="007D30A3">
              <w:rPr>
                <w:rFonts w:ascii="Arial" w:hAnsi="Arial" w:cs="Arial"/>
              </w:rPr>
              <w:t xml:space="preserve">As part of the </w:t>
            </w:r>
            <w:r>
              <w:rPr>
                <w:rFonts w:ascii="Arial" w:hAnsi="Arial" w:cs="Arial"/>
              </w:rPr>
              <w:t xml:space="preserve">Supplier's security policy, Agreement Personal Data </w:t>
            </w:r>
            <w:r w:rsidRPr="007D30A3">
              <w:rPr>
                <w:rFonts w:ascii="Arial" w:hAnsi="Arial" w:cs="Arial"/>
              </w:rPr>
              <w:t xml:space="preserve">requires at least the same protection level as “confidential” information according to the </w:t>
            </w:r>
            <w:r>
              <w:rPr>
                <w:rFonts w:ascii="Arial" w:hAnsi="Arial" w:cs="Arial"/>
              </w:rPr>
              <w:t xml:space="preserve">Supplier's information classification </w:t>
            </w:r>
            <w:r w:rsidRPr="007D30A3">
              <w:rPr>
                <w:rFonts w:ascii="Arial" w:hAnsi="Arial" w:cs="Arial"/>
              </w:rPr>
              <w:t>standard.</w:t>
            </w:r>
          </w:p>
        </w:tc>
      </w:tr>
      <w:tr w:rsidR="00CC37CE" w:rsidRPr="00BD34A0" w:rsidDel="00792118" w14:paraId="3108BD57" w14:textId="77777777" w:rsidTr="00857AA6">
        <w:tc>
          <w:tcPr>
            <w:tcW w:w="5000" w:type="pct"/>
          </w:tcPr>
          <w:p w14:paraId="239DD387" w14:textId="77777777" w:rsidR="000059EB" w:rsidRPr="00BD34A0" w:rsidRDefault="00CC37CE" w:rsidP="00D46BAE">
            <w:pPr>
              <w:pStyle w:val="ListParagraph"/>
              <w:numPr>
                <w:ilvl w:val="0"/>
                <w:numId w:val="4"/>
              </w:numPr>
              <w:ind w:left="426" w:hanging="426"/>
              <w:jc w:val="both"/>
              <w:rPr>
                <w:rFonts w:ascii="Arial" w:hAnsi="Arial" w:cs="Arial"/>
              </w:rPr>
            </w:pPr>
            <w:r w:rsidRPr="007D30A3">
              <w:rPr>
                <w:rFonts w:ascii="Arial" w:hAnsi="Arial" w:cs="Arial"/>
                <w:b/>
                <w:bCs/>
              </w:rPr>
              <w:t>Availability Control:</w:t>
            </w:r>
          </w:p>
          <w:p w14:paraId="5EDC01E7" w14:textId="74AABAAF" w:rsidR="00CC37CE" w:rsidRPr="000059EB" w:rsidRDefault="00CC37CE" w:rsidP="00D46BAE">
            <w:pPr>
              <w:pStyle w:val="ListParagraph"/>
              <w:ind w:left="0"/>
              <w:jc w:val="both"/>
              <w:rPr>
                <w:rFonts w:ascii="Arial" w:hAnsi="Arial" w:cs="Arial"/>
              </w:rPr>
            </w:pPr>
            <w:r w:rsidRPr="000059EB">
              <w:rPr>
                <w:rFonts w:ascii="Arial" w:hAnsi="Arial" w:cs="Arial"/>
                <w:bCs/>
              </w:rPr>
              <w:lastRenderedPageBreak/>
              <w:t xml:space="preserve">Agreement Personal Data </w:t>
            </w:r>
            <w:r w:rsidRPr="000059EB">
              <w:rPr>
                <w:rFonts w:ascii="Arial" w:hAnsi="Arial" w:cs="Arial"/>
              </w:rPr>
              <w:t xml:space="preserve">shall be protected against </w:t>
            </w:r>
            <w:r w:rsidR="007D30A3" w:rsidRPr="000059EB">
              <w:rPr>
                <w:rFonts w:ascii="Arial" w:hAnsi="Arial" w:cs="Arial"/>
              </w:rPr>
              <w:t xml:space="preserve">a </w:t>
            </w:r>
            <w:r w:rsidR="00376CA5" w:rsidRPr="00052C7F">
              <w:rPr>
                <w:rFonts w:ascii="Arial" w:hAnsi="Arial" w:cs="Arial"/>
              </w:rPr>
              <w:t>breach of security</w:t>
            </w:r>
            <w:r w:rsidR="00376CA5">
              <w:rPr>
                <w:rFonts w:ascii="Arial" w:hAnsi="Arial" w:cs="Arial"/>
              </w:rPr>
              <w:t xml:space="preserve"> and/or confidentiality</w:t>
            </w:r>
            <w:r w:rsidR="00376CA5" w:rsidRPr="00052C7F">
              <w:rPr>
                <w:rFonts w:ascii="Arial" w:hAnsi="Arial" w:cs="Arial"/>
              </w:rPr>
              <w:t xml:space="preserve"> leading to the accidental or unlawful</w:t>
            </w:r>
            <w:r w:rsidR="00376CA5">
              <w:rPr>
                <w:rFonts w:ascii="Arial" w:hAnsi="Arial" w:cs="Arial"/>
              </w:rPr>
              <w:t xml:space="preserve"> </w:t>
            </w:r>
            <w:r w:rsidR="00376CA5" w:rsidRPr="00052C7F">
              <w:rPr>
                <w:rFonts w:ascii="Arial" w:hAnsi="Arial" w:cs="Arial"/>
              </w:rPr>
              <w:t>destruction, loss, alteration, unauthorised disclosure of, or access to, Agreement Personal Data</w:t>
            </w:r>
            <w:r w:rsidR="007D30A3" w:rsidRPr="000059EB">
              <w:rPr>
                <w:rFonts w:ascii="Arial" w:hAnsi="Arial" w:cs="Arial"/>
              </w:rPr>
              <w:t>.</w:t>
            </w:r>
          </w:p>
          <w:p w14:paraId="3A79FB46" w14:textId="77777777" w:rsidR="007D30A3" w:rsidRPr="007D30A3" w:rsidRDefault="007D30A3" w:rsidP="00D46BAE">
            <w:pPr>
              <w:pStyle w:val="ListParagraph"/>
              <w:ind w:left="426"/>
              <w:jc w:val="both"/>
              <w:rPr>
                <w:rFonts w:ascii="Arial" w:hAnsi="Arial" w:cs="Arial"/>
              </w:rPr>
            </w:pPr>
          </w:p>
          <w:p w14:paraId="3941DEDF" w14:textId="77777777" w:rsidR="00CC37CE" w:rsidRPr="001873E4" w:rsidRDefault="00CC37CE" w:rsidP="00D46BAE">
            <w:pPr>
              <w:jc w:val="both"/>
              <w:rPr>
                <w:rFonts w:ascii="Arial" w:hAnsi="Arial" w:cs="Arial"/>
              </w:rPr>
            </w:pPr>
            <w:r w:rsidRPr="001873E4">
              <w:rPr>
                <w:rFonts w:ascii="Arial" w:hAnsi="Arial" w:cs="Arial"/>
                <w:u w:val="single"/>
              </w:rPr>
              <w:t>Measures:</w:t>
            </w:r>
          </w:p>
          <w:p w14:paraId="2F0FF6B1" w14:textId="18E8FD46" w:rsidR="00CC37CE" w:rsidRPr="007D30A3" w:rsidRDefault="00CC37CE" w:rsidP="00D46BAE">
            <w:pPr>
              <w:pStyle w:val="ListParagraph"/>
              <w:numPr>
                <w:ilvl w:val="0"/>
                <w:numId w:val="7"/>
              </w:numPr>
              <w:jc w:val="both"/>
              <w:rPr>
                <w:rFonts w:ascii="Arial" w:hAnsi="Arial" w:cs="Arial"/>
              </w:rPr>
            </w:pPr>
            <w:r w:rsidRPr="007D30A3">
              <w:rPr>
                <w:rFonts w:ascii="Arial" w:hAnsi="Arial" w:cs="Arial"/>
              </w:rPr>
              <w:t xml:space="preserve">The </w:t>
            </w:r>
            <w:r w:rsidR="007D30A3">
              <w:rPr>
                <w:rFonts w:ascii="Arial" w:hAnsi="Arial" w:cs="Arial"/>
              </w:rPr>
              <w:t xml:space="preserve">Supplier </w:t>
            </w:r>
            <w:r w:rsidRPr="007D30A3">
              <w:rPr>
                <w:rFonts w:ascii="Arial" w:hAnsi="Arial" w:cs="Arial"/>
              </w:rPr>
              <w:t xml:space="preserve">employs backup processes and other measures that ensure rapid restoration of </w:t>
            </w:r>
            <w:proofErr w:type="gramStart"/>
            <w:r w:rsidRPr="007D30A3">
              <w:rPr>
                <w:rFonts w:ascii="Arial" w:hAnsi="Arial" w:cs="Arial"/>
              </w:rPr>
              <w:t>business critical</w:t>
            </w:r>
            <w:proofErr w:type="gramEnd"/>
            <w:r w:rsidRPr="007D30A3">
              <w:rPr>
                <w:rFonts w:ascii="Arial" w:hAnsi="Arial" w:cs="Arial"/>
              </w:rPr>
              <w:t xml:space="preserve"> systems as and when necessary.</w:t>
            </w:r>
          </w:p>
          <w:p w14:paraId="1277AA70" w14:textId="26452A4E" w:rsidR="00CC37CE" w:rsidRPr="007D30A3" w:rsidRDefault="00CC37CE" w:rsidP="00D46BAE">
            <w:pPr>
              <w:pStyle w:val="ListParagraph"/>
              <w:numPr>
                <w:ilvl w:val="0"/>
                <w:numId w:val="7"/>
              </w:numPr>
              <w:jc w:val="both"/>
              <w:rPr>
                <w:rFonts w:ascii="Arial" w:hAnsi="Arial" w:cs="Arial"/>
              </w:rPr>
            </w:pPr>
            <w:r w:rsidRPr="007D30A3">
              <w:rPr>
                <w:rFonts w:ascii="Arial" w:hAnsi="Arial" w:cs="Arial"/>
              </w:rPr>
              <w:t xml:space="preserve">The </w:t>
            </w:r>
            <w:r w:rsidR="007D30A3">
              <w:rPr>
                <w:rFonts w:ascii="Arial" w:hAnsi="Arial" w:cs="Arial"/>
              </w:rPr>
              <w:t xml:space="preserve">Supplier </w:t>
            </w:r>
            <w:r w:rsidRPr="007D30A3">
              <w:rPr>
                <w:rFonts w:ascii="Arial" w:hAnsi="Arial" w:cs="Arial"/>
              </w:rPr>
              <w:t>uses uninterrupted power supplies (for example: UPS, batteries, generators, etc.) to ensure power</w:t>
            </w:r>
            <w:r w:rsidR="007D30A3" w:rsidRPr="007D30A3">
              <w:rPr>
                <w:rFonts w:ascii="Arial" w:hAnsi="Arial" w:cs="Arial"/>
              </w:rPr>
              <w:t xml:space="preserve"> availability to the Data Cent</w:t>
            </w:r>
            <w:r w:rsidR="007D30A3">
              <w:rPr>
                <w:rFonts w:ascii="Arial" w:hAnsi="Arial" w:cs="Arial"/>
              </w:rPr>
              <w:t>re</w:t>
            </w:r>
            <w:r w:rsidRPr="007D30A3">
              <w:rPr>
                <w:rFonts w:ascii="Arial" w:hAnsi="Arial" w:cs="Arial"/>
              </w:rPr>
              <w:t>.</w:t>
            </w:r>
          </w:p>
          <w:p w14:paraId="13D23EC4" w14:textId="5935D6DE" w:rsidR="00CC37CE" w:rsidRPr="007D30A3" w:rsidRDefault="00CC37CE" w:rsidP="00D46BAE">
            <w:pPr>
              <w:pStyle w:val="ListParagraph"/>
              <w:numPr>
                <w:ilvl w:val="0"/>
                <w:numId w:val="7"/>
              </w:numPr>
              <w:jc w:val="both"/>
              <w:rPr>
                <w:rFonts w:ascii="Arial" w:hAnsi="Arial" w:cs="Arial"/>
              </w:rPr>
            </w:pPr>
            <w:r w:rsidRPr="007D30A3">
              <w:rPr>
                <w:rFonts w:ascii="Arial" w:hAnsi="Arial" w:cs="Arial"/>
              </w:rPr>
              <w:t xml:space="preserve">The </w:t>
            </w:r>
            <w:r w:rsidR="007D30A3">
              <w:rPr>
                <w:rFonts w:ascii="Arial" w:hAnsi="Arial" w:cs="Arial"/>
              </w:rPr>
              <w:t xml:space="preserve">Supplier </w:t>
            </w:r>
            <w:r w:rsidRPr="007D30A3">
              <w:rPr>
                <w:rFonts w:ascii="Arial" w:hAnsi="Arial" w:cs="Arial"/>
              </w:rPr>
              <w:t xml:space="preserve">has defined contingency plans as well as business and disaster recovery strategies for </w:t>
            </w:r>
            <w:r w:rsidR="007D30A3">
              <w:rPr>
                <w:rFonts w:ascii="Arial" w:hAnsi="Arial" w:cs="Arial"/>
              </w:rPr>
              <w:t>c</w:t>
            </w:r>
            <w:r w:rsidRPr="007D30A3">
              <w:rPr>
                <w:rFonts w:ascii="Arial" w:hAnsi="Arial" w:cs="Arial"/>
              </w:rPr>
              <w:t xml:space="preserve">loud </w:t>
            </w:r>
            <w:r w:rsidR="007D30A3">
              <w:rPr>
                <w:rFonts w:ascii="Arial" w:hAnsi="Arial" w:cs="Arial"/>
              </w:rPr>
              <w:t>s</w:t>
            </w:r>
            <w:r w:rsidRPr="007D30A3">
              <w:rPr>
                <w:rFonts w:ascii="Arial" w:hAnsi="Arial" w:cs="Arial"/>
              </w:rPr>
              <w:t>ervices.</w:t>
            </w:r>
          </w:p>
          <w:p w14:paraId="292FFCFA" w14:textId="1FB2BCF6" w:rsidR="00CC37CE" w:rsidRPr="007D30A3" w:rsidRDefault="00CC37CE" w:rsidP="00D46BAE">
            <w:pPr>
              <w:pStyle w:val="ListParagraph"/>
              <w:numPr>
                <w:ilvl w:val="0"/>
                <w:numId w:val="7"/>
              </w:numPr>
              <w:spacing w:after="120"/>
              <w:jc w:val="both"/>
              <w:rPr>
                <w:rFonts w:ascii="Arial" w:hAnsi="Arial" w:cs="Arial"/>
              </w:rPr>
            </w:pPr>
            <w:r w:rsidRPr="007D30A3">
              <w:rPr>
                <w:rFonts w:ascii="Arial" w:hAnsi="Arial" w:cs="Arial"/>
              </w:rPr>
              <w:t>Emergency processes and systems are regularly tested.</w:t>
            </w:r>
          </w:p>
        </w:tc>
      </w:tr>
      <w:tr w:rsidR="007D30A3" w:rsidRPr="00BD34A0" w:rsidDel="00792118" w14:paraId="7BABCB4F" w14:textId="77777777" w:rsidTr="00857AA6">
        <w:tc>
          <w:tcPr>
            <w:tcW w:w="5000" w:type="pct"/>
          </w:tcPr>
          <w:p w14:paraId="12D996E9" w14:textId="444A87E6" w:rsidR="007D30A3" w:rsidRPr="007D30A3" w:rsidRDefault="007D30A3" w:rsidP="00D46BAE">
            <w:pPr>
              <w:pStyle w:val="ListParagraph"/>
              <w:numPr>
                <w:ilvl w:val="0"/>
                <w:numId w:val="4"/>
              </w:numPr>
              <w:ind w:left="426" w:hanging="426"/>
              <w:jc w:val="both"/>
              <w:rPr>
                <w:rFonts w:ascii="Arial" w:hAnsi="Arial" w:cs="Arial"/>
              </w:rPr>
            </w:pPr>
            <w:r w:rsidRPr="007D30A3">
              <w:rPr>
                <w:rFonts w:ascii="Arial" w:hAnsi="Arial" w:cs="Arial"/>
                <w:b/>
                <w:bCs/>
              </w:rPr>
              <w:lastRenderedPageBreak/>
              <w:t>Data Separation Control</w:t>
            </w:r>
            <w:r w:rsidR="000059EB">
              <w:rPr>
                <w:rFonts w:ascii="Arial" w:hAnsi="Arial" w:cs="Arial"/>
                <w:b/>
                <w:bCs/>
              </w:rPr>
              <w:t>:</w:t>
            </w:r>
          </w:p>
          <w:p w14:paraId="407F28EF" w14:textId="57624C5F" w:rsidR="007D30A3" w:rsidRDefault="007D30A3" w:rsidP="00D46BAE">
            <w:pPr>
              <w:jc w:val="both"/>
              <w:rPr>
                <w:rFonts w:ascii="Arial" w:hAnsi="Arial" w:cs="Arial"/>
              </w:rPr>
            </w:pPr>
            <w:r>
              <w:rPr>
                <w:rFonts w:ascii="Arial" w:hAnsi="Arial" w:cs="Arial"/>
                <w:bCs/>
              </w:rPr>
              <w:t xml:space="preserve">Agreement Personal Data </w:t>
            </w:r>
            <w:r>
              <w:rPr>
                <w:rFonts w:ascii="Arial" w:hAnsi="Arial" w:cs="Arial"/>
              </w:rPr>
              <w:t>is not Processed or stored with Personal Data belonging to another Supplier client.</w:t>
            </w:r>
          </w:p>
          <w:p w14:paraId="7118BA71" w14:textId="77777777" w:rsidR="007D30A3" w:rsidRPr="001873E4" w:rsidRDefault="007D30A3" w:rsidP="00D46BAE">
            <w:pPr>
              <w:jc w:val="both"/>
              <w:rPr>
                <w:rFonts w:ascii="Arial" w:hAnsi="Arial" w:cs="Arial"/>
              </w:rPr>
            </w:pPr>
          </w:p>
          <w:p w14:paraId="69522CD1" w14:textId="77777777" w:rsidR="007D30A3" w:rsidRPr="001873E4" w:rsidRDefault="007D30A3" w:rsidP="00D46BAE">
            <w:pPr>
              <w:jc w:val="both"/>
              <w:rPr>
                <w:rFonts w:ascii="Arial" w:hAnsi="Arial" w:cs="Arial"/>
              </w:rPr>
            </w:pPr>
            <w:r w:rsidRPr="001873E4">
              <w:rPr>
                <w:rFonts w:ascii="Arial" w:hAnsi="Arial" w:cs="Arial"/>
                <w:u w:val="single"/>
              </w:rPr>
              <w:t>Measures:</w:t>
            </w:r>
          </w:p>
          <w:p w14:paraId="6765E20F" w14:textId="77777777" w:rsidR="007D30A3" w:rsidRDefault="007D30A3" w:rsidP="00D46BAE">
            <w:pPr>
              <w:pStyle w:val="ListParagraph"/>
              <w:numPr>
                <w:ilvl w:val="0"/>
                <w:numId w:val="8"/>
              </w:numPr>
              <w:jc w:val="both"/>
              <w:rPr>
                <w:rFonts w:ascii="Arial" w:hAnsi="Arial" w:cs="Arial"/>
              </w:rPr>
            </w:pPr>
            <w:r w:rsidRPr="007D30A3">
              <w:rPr>
                <w:rFonts w:ascii="Arial" w:hAnsi="Arial" w:cs="Arial"/>
              </w:rPr>
              <w:t xml:space="preserve">The </w:t>
            </w:r>
            <w:r>
              <w:rPr>
                <w:rFonts w:ascii="Arial" w:hAnsi="Arial" w:cs="Arial"/>
              </w:rPr>
              <w:t xml:space="preserve">Supplier </w:t>
            </w:r>
            <w:r w:rsidRPr="007D30A3">
              <w:rPr>
                <w:rFonts w:ascii="Arial" w:hAnsi="Arial" w:cs="Arial"/>
              </w:rPr>
              <w:t xml:space="preserve">uses the technical capabilities of the deployed software (for example: multi-tenancy or separate systems) to achieve data separation between </w:t>
            </w:r>
            <w:r>
              <w:rPr>
                <w:rFonts w:ascii="Arial" w:hAnsi="Arial" w:cs="Arial"/>
              </w:rPr>
              <w:t xml:space="preserve">Agreement Personal Data </w:t>
            </w:r>
            <w:r w:rsidRPr="007D30A3">
              <w:rPr>
                <w:rFonts w:ascii="Arial" w:hAnsi="Arial" w:cs="Arial"/>
              </w:rPr>
              <w:t>from other data.</w:t>
            </w:r>
          </w:p>
          <w:p w14:paraId="46A32413" w14:textId="1BBDFB4A" w:rsidR="007D30A3" w:rsidRPr="007D30A3" w:rsidRDefault="007D30A3" w:rsidP="00D46BAE">
            <w:pPr>
              <w:pStyle w:val="ListParagraph"/>
              <w:numPr>
                <w:ilvl w:val="0"/>
                <w:numId w:val="8"/>
              </w:numPr>
              <w:spacing w:after="120"/>
              <w:jc w:val="both"/>
              <w:rPr>
                <w:rFonts w:ascii="Arial" w:hAnsi="Arial" w:cs="Arial"/>
              </w:rPr>
            </w:pPr>
            <w:r w:rsidRPr="007D30A3">
              <w:rPr>
                <w:rFonts w:ascii="Arial" w:hAnsi="Arial" w:cs="Arial"/>
              </w:rPr>
              <w:t xml:space="preserve">The </w:t>
            </w:r>
            <w:r>
              <w:rPr>
                <w:rFonts w:ascii="Arial" w:hAnsi="Arial" w:cs="Arial"/>
              </w:rPr>
              <w:t xml:space="preserve">Supplier </w:t>
            </w:r>
            <w:r w:rsidRPr="007D30A3">
              <w:rPr>
                <w:rFonts w:ascii="Arial" w:hAnsi="Arial" w:cs="Arial"/>
              </w:rPr>
              <w:t>maintains, when possible</w:t>
            </w:r>
            <w:r w:rsidR="00311B55">
              <w:rPr>
                <w:rFonts w:ascii="Arial" w:hAnsi="Arial" w:cs="Arial"/>
              </w:rPr>
              <w:t>,</w:t>
            </w:r>
            <w:r w:rsidRPr="007D30A3">
              <w:rPr>
                <w:rFonts w:ascii="Arial" w:hAnsi="Arial" w:cs="Arial"/>
              </w:rPr>
              <w:t xml:space="preserve"> dedicated instances for each data processing.</w:t>
            </w:r>
          </w:p>
        </w:tc>
      </w:tr>
      <w:tr w:rsidR="007D30A3" w:rsidRPr="00BD34A0" w:rsidDel="00792118" w14:paraId="62E35B05" w14:textId="77777777" w:rsidTr="00857AA6">
        <w:tc>
          <w:tcPr>
            <w:tcW w:w="5000" w:type="pct"/>
          </w:tcPr>
          <w:p w14:paraId="78818020" w14:textId="7A4C6216" w:rsidR="007D30A3" w:rsidRDefault="007D30A3" w:rsidP="00D46BAE">
            <w:pPr>
              <w:pStyle w:val="ListParagraph"/>
              <w:numPr>
                <w:ilvl w:val="0"/>
                <w:numId w:val="4"/>
              </w:numPr>
              <w:ind w:left="426" w:hanging="426"/>
              <w:jc w:val="both"/>
              <w:rPr>
                <w:rFonts w:ascii="Arial" w:hAnsi="Arial" w:cs="Arial"/>
              </w:rPr>
            </w:pPr>
            <w:r>
              <w:rPr>
                <w:rFonts w:ascii="Arial" w:hAnsi="Arial" w:cs="Arial"/>
                <w:b/>
              </w:rPr>
              <w:t>Data Integrity Control</w:t>
            </w:r>
            <w:r w:rsidR="000059EB">
              <w:rPr>
                <w:rFonts w:ascii="Arial" w:hAnsi="Arial" w:cs="Arial"/>
                <w:b/>
              </w:rPr>
              <w:t>:</w:t>
            </w:r>
          </w:p>
          <w:p w14:paraId="763E8CF9" w14:textId="600845BB" w:rsidR="007D30A3" w:rsidRDefault="007D30A3" w:rsidP="00D46BAE">
            <w:pPr>
              <w:jc w:val="both"/>
              <w:rPr>
                <w:rFonts w:ascii="Arial" w:hAnsi="Arial" w:cs="Arial"/>
              </w:rPr>
            </w:pPr>
            <w:r w:rsidRPr="007D30A3">
              <w:rPr>
                <w:rFonts w:ascii="Arial" w:hAnsi="Arial" w:cs="Arial"/>
              </w:rPr>
              <w:t>Ensures that </w:t>
            </w:r>
            <w:r>
              <w:rPr>
                <w:rFonts w:ascii="Arial" w:hAnsi="Arial" w:cs="Arial"/>
                <w:bCs/>
              </w:rPr>
              <w:t xml:space="preserve">Agreement Personal Data </w:t>
            </w:r>
            <w:r w:rsidRPr="007D30A3">
              <w:rPr>
                <w:rFonts w:ascii="Arial" w:hAnsi="Arial" w:cs="Arial"/>
              </w:rPr>
              <w:t xml:space="preserve">will remain intact, </w:t>
            </w:r>
            <w:proofErr w:type="gramStart"/>
            <w:r w:rsidRPr="007D30A3">
              <w:rPr>
                <w:rFonts w:ascii="Arial" w:hAnsi="Arial" w:cs="Arial"/>
              </w:rPr>
              <w:t>complete</w:t>
            </w:r>
            <w:proofErr w:type="gramEnd"/>
            <w:r w:rsidRPr="007D30A3">
              <w:rPr>
                <w:rFonts w:ascii="Arial" w:hAnsi="Arial" w:cs="Arial"/>
              </w:rPr>
              <w:t xml:space="preserve"> and current during processing activities:</w:t>
            </w:r>
          </w:p>
          <w:p w14:paraId="3867EE73" w14:textId="77777777" w:rsidR="007D30A3" w:rsidRPr="007D30A3" w:rsidRDefault="007D30A3" w:rsidP="00D46BAE">
            <w:pPr>
              <w:jc w:val="both"/>
              <w:rPr>
                <w:rFonts w:ascii="Arial" w:hAnsi="Arial" w:cs="Arial"/>
              </w:rPr>
            </w:pPr>
          </w:p>
          <w:p w14:paraId="6A528B92" w14:textId="6D2A5921" w:rsidR="007D30A3" w:rsidRPr="001873E4" w:rsidRDefault="007D30A3" w:rsidP="00D46BAE">
            <w:pPr>
              <w:jc w:val="both"/>
              <w:rPr>
                <w:rFonts w:ascii="Arial" w:hAnsi="Arial" w:cs="Arial"/>
              </w:rPr>
            </w:pPr>
            <w:r w:rsidRPr="001873E4">
              <w:rPr>
                <w:rFonts w:ascii="Arial" w:hAnsi="Arial" w:cs="Arial"/>
                <w:u w:val="single"/>
              </w:rPr>
              <w:t>Measures:</w:t>
            </w:r>
            <w:r w:rsidRPr="001873E4">
              <w:rPr>
                <w:rFonts w:ascii="Arial" w:hAnsi="Arial" w:cs="Arial"/>
                <w:b/>
                <w:bCs/>
              </w:rPr>
              <w:br/>
            </w:r>
            <w:r w:rsidRPr="001873E4">
              <w:rPr>
                <w:rFonts w:ascii="Arial" w:hAnsi="Arial" w:cs="Arial"/>
              </w:rPr>
              <w:t xml:space="preserve">The </w:t>
            </w:r>
            <w:r>
              <w:rPr>
                <w:rFonts w:ascii="Arial" w:hAnsi="Arial" w:cs="Arial"/>
              </w:rPr>
              <w:t>Supplier has implemented a defenc</w:t>
            </w:r>
            <w:r w:rsidRPr="001873E4">
              <w:rPr>
                <w:rFonts w:ascii="Arial" w:hAnsi="Arial" w:cs="Arial"/>
              </w:rPr>
              <w:t>e strategy in several layers as a protection agai</w:t>
            </w:r>
            <w:r>
              <w:rPr>
                <w:rFonts w:ascii="Arial" w:hAnsi="Arial" w:cs="Arial"/>
              </w:rPr>
              <w:t xml:space="preserve">nst unauthorized modifications. </w:t>
            </w:r>
            <w:r w:rsidRPr="001873E4">
              <w:rPr>
                <w:rFonts w:ascii="Arial" w:hAnsi="Arial" w:cs="Arial"/>
              </w:rPr>
              <w:t>This refers to controls as stated in the control and measure sections as described above. In particular:</w:t>
            </w:r>
          </w:p>
          <w:p w14:paraId="7BC13DB2" w14:textId="77777777" w:rsidR="007D30A3" w:rsidRPr="007D30A3" w:rsidRDefault="007D30A3" w:rsidP="00D46BAE">
            <w:pPr>
              <w:pStyle w:val="ListParagraph"/>
              <w:numPr>
                <w:ilvl w:val="0"/>
                <w:numId w:val="9"/>
              </w:numPr>
              <w:jc w:val="both"/>
              <w:rPr>
                <w:rFonts w:ascii="Arial" w:hAnsi="Arial" w:cs="Arial"/>
              </w:rPr>
            </w:pPr>
            <w:proofErr w:type="gramStart"/>
            <w:r w:rsidRPr="007D30A3">
              <w:rPr>
                <w:rFonts w:ascii="Arial" w:hAnsi="Arial" w:cs="Arial"/>
              </w:rPr>
              <w:t>Firewalls;</w:t>
            </w:r>
            <w:proofErr w:type="gramEnd"/>
          </w:p>
          <w:p w14:paraId="3F68D7D1" w14:textId="35BC7DDF" w:rsidR="007D30A3" w:rsidRPr="007D30A3" w:rsidRDefault="007D30A3" w:rsidP="00D46BAE">
            <w:pPr>
              <w:pStyle w:val="ListParagraph"/>
              <w:numPr>
                <w:ilvl w:val="0"/>
                <w:numId w:val="9"/>
              </w:numPr>
              <w:jc w:val="both"/>
              <w:rPr>
                <w:rFonts w:ascii="Arial" w:hAnsi="Arial" w:cs="Arial"/>
              </w:rPr>
            </w:pPr>
            <w:r w:rsidRPr="007D30A3">
              <w:rPr>
                <w:rFonts w:ascii="Arial" w:hAnsi="Arial" w:cs="Arial"/>
              </w:rPr>
              <w:t xml:space="preserve">Security Monitoring </w:t>
            </w:r>
            <w:proofErr w:type="gramStart"/>
            <w:r w:rsidRPr="007D30A3">
              <w:rPr>
                <w:rFonts w:ascii="Arial" w:hAnsi="Arial" w:cs="Arial"/>
              </w:rPr>
              <w:t>Centre;</w:t>
            </w:r>
            <w:proofErr w:type="gramEnd"/>
          </w:p>
          <w:p w14:paraId="342C3409" w14:textId="77777777" w:rsidR="007D30A3" w:rsidRPr="007D30A3" w:rsidRDefault="007D30A3" w:rsidP="00D46BAE">
            <w:pPr>
              <w:pStyle w:val="ListParagraph"/>
              <w:numPr>
                <w:ilvl w:val="0"/>
                <w:numId w:val="9"/>
              </w:numPr>
              <w:jc w:val="both"/>
              <w:rPr>
                <w:rFonts w:ascii="Arial" w:hAnsi="Arial" w:cs="Arial"/>
              </w:rPr>
            </w:pPr>
            <w:r w:rsidRPr="007D30A3">
              <w:rPr>
                <w:rFonts w:ascii="Arial" w:hAnsi="Arial" w:cs="Arial"/>
              </w:rPr>
              <w:t xml:space="preserve">Antivirus </w:t>
            </w:r>
            <w:proofErr w:type="gramStart"/>
            <w:r w:rsidRPr="007D30A3">
              <w:rPr>
                <w:rFonts w:ascii="Arial" w:hAnsi="Arial" w:cs="Arial"/>
              </w:rPr>
              <w:t>software;</w:t>
            </w:r>
            <w:proofErr w:type="gramEnd"/>
          </w:p>
          <w:p w14:paraId="1ED4FF35" w14:textId="1336AB34" w:rsidR="007D30A3" w:rsidRPr="007D30A3" w:rsidRDefault="007D30A3" w:rsidP="00D46BAE">
            <w:pPr>
              <w:pStyle w:val="ListParagraph"/>
              <w:numPr>
                <w:ilvl w:val="0"/>
                <w:numId w:val="9"/>
              </w:numPr>
              <w:jc w:val="both"/>
              <w:rPr>
                <w:rFonts w:ascii="Arial" w:hAnsi="Arial" w:cs="Arial"/>
              </w:rPr>
            </w:pPr>
            <w:r w:rsidRPr="007D30A3">
              <w:rPr>
                <w:rFonts w:ascii="Arial" w:hAnsi="Arial" w:cs="Arial"/>
              </w:rPr>
              <w:t xml:space="preserve">Backup and </w:t>
            </w:r>
            <w:proofErr w:type="gramStart"/>
            <w:r w:rsidRPr="007D30A3">
              <w:rPr>
                <w:rFonts w:ascii="Arial" w:hAnsi="Arial" w:cs="Arial"/>
              </w:rPr>
              <w:t>recovery;</w:t>
            </w:r>
            <w:proofErr w:type="gramEnd"/>
          </w:p>
          <w:p w14:paraId="6C4F6819" w14:textId="77777777" w:rsidR="007D30A3" w:rsidRPr="007D30A3" w:rsidRDefault="007D30A3" w:rsidP="00D46BAE">
            <w:pPr>
              <w:pStyle w:val="ListParagraph"/>
              <w:numPr>
                <w:ilvl w:val="0"/>
                <w:numId w:val="9"/>
              </w:numPr>
              <w:jc w:val="both"/>
              <w:rPr>
                <w:rFonts w:ascii="Arial" w:hAnsi="Arial" w:cs="Arial"/>
              </w:rPr>
            </w:pPr>
            <w:r w:rsidRPr="007D30A3">
              <w:rPr>
                <w:rFonts w:ascii="Arial" w:hAnsi="Arial" w:cs="Arial"/>
              </w:rPr>
              <w:t xml:space="preserve">External and internal penetration </w:t>
            </w:r>
            <w:proofErr w:type="gramStart"/>
            <w:r w:rsidRPr="007D30A3">
              <w:rPr>
                <w:rFonts w:ascii="Arial" w:hAnsi="Arial" w:cs="Arial"/>
              </w:rPr>
              <w:t>testing;</w:t>
            </w:r>
            <w:proofErr w:type="gramEnd"/>
          </w:p>
          <w:p w14:paraId="3B1655B9" w14:textId="5B01F605" w:rsidR="007D30A3" w:rsidRPr="007D30A3" w:rsidRDefault="007D30A3" w:rsidP="00D46BAE">
            <w:pPr>
              <w:pStyle w:val="ListParagraph"/>
              <w:numPr>
                <w:ilvl w:val="0"/>
                <w:numId w:val="9"/>
              </w:numPr>
              <w:spacing w:after="120"/>
              <w:jc w:val="both"/>
              <w:rPr>
                <w:rFonts w:ascii="Arial" w:hAnsi="Arial" w:cs="Arial"/>
              </w:rPr>
            </w:pPr>
            <w:r w:rsidRPr="007D30A3">
              <w:rPr>
                <w:rFonts w:ascii="Arial" w:hAnsi="Arial" w:cs="Arial"/>
              </w:rPr>
              <w:t>Regular external audits to prove security measures.</w:t>
            </w:r>
          </w:p>
        </w:tc>
      </w:tr>
    </w:tbl>
    <w:p w14:paraId="6F82FAB2" w14:textId="77777777" w:rsidR="006E12CF" w:rsidRPr="00052C7F" w:rsidRDefault="006E12CF" w:rsidP="00D46BAE">
      <w:pPr>
        <w:jc w:val="both"/>
        <w:rPr>
          <w:rFonts w:ascii="Arial" w:hAnsi="Arial" w:cs="Arial"/>
        </w:rPr>
      </w:pPr>
    </w:p>
    <w:p w14:paraId="4FD920BA" w14:textId="77777777" w:rsidR="004B0F9E" w:rsidRDefault="004B0F9E" w:rsidP="00D46BAE">
      <w:pPr>
        <w:jc w:val="both"/>
        <w:rPr>
          <w:rFonts w:ascii="Arial" w:hAnsi="Arial" w:cs="Arial"/>
        </w:rPr>
        <w:sectPr w:rsidR="004B0F9E" w:rsidSect="005C7110">
          <w:headerReference w:type="even" r:id="rId8"/>
          <w:headerReference w:type="default" r:id="rId9"/>
          <w:footerReference w:type="even" r:id="rId10"/>
          <w:footerReference w:type="default" r:id="rId11"/>
          <w:headerReference w:type="first" r:id="rId12"/>
          <w:footerReference w:type="first" r:id="rId13"/>
          <w:pgSz w:w="11906" w:h="16838"/>
          <w:pgMar w:top="1417" w:right="1133" w:bottom="1417" w:left="1134" w:header="708" w:footer="708" w:gutter="0"/>
          <w:cols w:space="708"/>
          <w:docGrid w:linePitch="360"/>
        </w:sectPr>
      </w:pPr>
    </w:p>
    <w:p w14:paraId="5493964C" w14:textId="0AA4A70C" w:rsidR="00BD275D" w:rsidRPr="00D46BAE" w:rsidRDefault="004B0F9E" w:rsidP="00D46BAE">
      <w:pPr>
        <w:pStyle w:val="Schedule"/>
        <w:ind w:hanging="284"/>
        <w:rPr>
          <w:rFonts w:ascii="Arial" w:hAnsi="Arial" w:cs="Arial"/>
          <w:sz w:val="22"/>
          <w:szCs w:val="22"/>
        </w:rPr>
      </w:pPr>
      <w:r w:rsidRPr="004B0F9E">
        <w:rPr>
          <w:rFonts w:ascii="Arial" w:hAnsi="Arial" w:cs="Arial"/>
          <w:sz w:val="22"/>
          <w:szCs w:val="22"/>
        </w:rPr>
        <w:lastRenderedPageBreak/>
        <w:t>SCHEDULE 3</w:t>
      </w:r>
    </w:p>
    <w:p w14:paraId="7248DFE7" w14:textId="69A93CE4" w:rsidR="00BD275D" w:rsidRPr="00BD275D" w:rsidRDefault="00BD275D" w:rsidP="00D46BAE">
      <w:pPr>
        <w:pStyle w:val="Schedule"/>
        <w:ind w:hanging="284"/>
        <w:rPr>
          <w:rFonts w:ascii="Arial" w:hAnsi="Arial" w:cs="Arial"/>
          <w:sz w:val="22"/>
          <w:szCs w:val="22"/>
        </w:rPr>
      </w:pPr>
      <w:bookmarkStart w:id="17" w:name="_Hlk105682327"/>
      <w:r>
        <w:rPr>
          <w:rFonts w:ascii="Arial" w:hAnsi="Arial" w:cs="Arial"/>
          <w:sz w:val="22"/>
          <w:szCs w:val="22"/>
        </w:rPr>
        <w:t>additional privacy provisions</w:t>
      </w:r>
    </w:p>
    <w:bookmarkEnd w:id="17"/>
    <w:p w14:paraId="22A4D714" w14:textId="2B2894F2" w:rsidR="00173011" w:rsidRPr="00797681" w:rsidRDefault="00BD275D" w:rsidP="00242CCB">
      <w:pPr>
        <w:pStyle w:val="ListParagraph"/>
        <w:numPr>
          <w:ilvl w:val="0"/>
          <w:numId w:val="11"/>
        </w:numPr>
        <w:ind w:left="792"/>
        <w:jc w:val="both"/>
        <w:rPr>
          <w:rFonts w:ascii="Arial" w:hAnsi="Arial" w:cs="Arial"/>
          <w:b/>
          <w:bCs/>
          <w:u w:val="single"/>
        </w:rPr>
      </w:pPr>
      <w:r w:rsidRPr="00173011">
        <w:rPr>
          <w:rFonts w:ascii="Arial" w:hAnsi="Arial" w:cs="Arial"/>
          <w:b/>
          <w:bCs/>
          <w:u w:val="single"/>
        </w:rPr>
        <w:t>EEA.</w:t>
      </w:r>
      <w:r w:rsidRPr="00173011">
        <w:rPr>
          <w:rFonts w:ascii="Arial" w:hAnsi="Arial" w:cs="Arial"/>
        </w:rPr>
        <w:t xml:space="preserve"> To the extent Agreement Personal Data originates in the </w:t>
      </w:r>
      <w:r w:rsidR="00173011" w:rsidRPr="00173011">
        <w:rPr>
          <w:rFonts w:ascii="Arial" w:hAnsi="Arial" w:cs="Arial"/>
        </w:rPr>
        <w:t>EEA</w:t>
      </w:r>
      <w:r w:rsidR="00173011">
        <w:rPr>
          <w:rFonts w:ascii="Arial" w:hAnsi="Arial" w:cs="Arial"/>
        </w:rPr>
        <w:t xml:space="preserve">, the following </w:t>
      </w:r>
      <w:r w:rsidR="00797681">
        <w:rPr>
          <w:rFonts w:ascii="Arial" w:hAnsi="Arial" w:cs="Arial"/>
        </w:rPr>
        <w:t xml:space="preserve">additional </w:t>
      </w:r>
      <w:r w:rsidR="00173011">
        <w:rPr>
          <w:rFonts w:ascii="Arial" w:hAnsi="Arial" w:cs="Arial"/>
        </w:rPr>
        <w:t>provisions shall apply:</w:t>
      </w:r>
    </w:p>
    <w:p w14:paraId="4EE6E0B4" w14:textId="77777777" w:rsidR="00797681" w:rsidRPr="00173011" w:rsidRDefault="00797681" w:rsidP="00242CCB">
      <w:pPr>
        <w:pStyle w:val="ListParagraph"/>
        <w:ind w:left="792"/>
        <w:jc w:val="both"/>
        <w:rPr>
          <w:rFonts w:ascii="Arial" w:hAnsi="Arial" w:cs="Arial"/>
          <w:b/>
          <w:bCs/>
          <w:u w:val="single"/>
        </w:rPr>
      </w:pPr>
    </w:p>
    <w:p w14:paraId="36614835" w14:textId="012BC2A7" w:rsidR="00E6098B" w:rsidRPr="00D46BAE" w:rsidRDefault="00173011" w:rsidP="008202E0">
      <w:pPr>
        <w:pStyle w:val="ListParagraph"/>
        <w:numPr>
          <w:ilvl w:val="1"/>
          <w:numId w:val="11"/>
        </w:numPr>
        <w:ind w:left="1276" w:hanging="425"/>
        <w:jc w:val="both"/>
        <w:rPr>
          <w:rFonts w:ascii="Arial" w:hAnsi="Arial" w:cs="Arial"/>
          <w:b/>
          <w:bCs/>
          <w:u w:val="single"/>
        </w:rPr>
      </w:pPr>
      <w:r w:rsidRPr="00173011">
        <w:rPr>
          <w:rFonts w:ascii="Arial" w:hAnsi="Arial" w:cs="Arial"/>
          <w:b/>
          <w:bCs/>
          <w:u w:val="single"/>
        </w:rPr>
        <w:t>International Transfers:</w:t>
      </w:r>
      <w:r>
        <w:rPr>
          <w:rFonts w:ascii="Arial" w:hAnsi="Arial" w:cs="Arial"/>
        </w:rPr>
        <w:t xml:space="preserve"> If </w:t>
      </w:r>
      <w:r w:rsidR="00481F18" w:rsidRPr="00173011">
        <w:rPr>
          <w:rFonts w:ascii="Arial" w:hAnsi="Arial" w:cs="Arial"/>
        </w:rPr>
        <w:t>Supplier</w:t>
      </w:r>
      <w:r w:rsidRPr="00173011">
        <w:rPr>
          <w:rFonts w:ascii="Arial" w:hAnsi="Arial" w:cs="Arial"/>
        </w:rPr>
        <w:t xml:space="preserve"> transfers </w:t>
      </w:r>
      <w:r>
        <w:rPr>
          <w:rFonts w:ascii="Arial" w:hAnsi="Arial" w:cs="Arial"/>
        </w:rPr>
        <w:t>Agreement Personal Data</w:t>
      </w:r>
      <w:r w:rsidRPr="00173011">
        <w:rPr>
          <w:rFonts w:ascii="Arial" w:hAnsi="Arial" w:cs="Arial"/>
        </w:rPr>
        <w:t xml:space="preserve"> outside of EEA</w:t>
      </w:r>
      <w:r w:rsidR="00481F18" w:rsidRPr="00173011">
        <w:rPr>
          <w:rFonts w:ascii="Arial" w:hAnsi="Arial" w:cs="Arial"/>
        </w:rPr>
        <w:t>, the Supplier will take appropriate safeguards</w:t>
      </w:r>
      <w:r>
        <w:rPr>
          <w:rFonts w:ascii="Arial" w:hAnsi="Arial" w:cs="Arial"/>
        </w:rPr>
        <w:t xml:space="preserve"> before any such transfer is made including ensuring that </w:t>
      </w:r>
      <w:r w:rsidR="00481F18" w:rsidRPr="00173011">
        <w:rPr>
          <w:rFonts w:ascii="Arial" w:hAnsi="Arial" w:cs="Arial"/>
        </w:rPr>
        <w:t>the country or territory to which the International Transfer is to be made is subject to a valid adequacy decision issued by the European Commission or adequacy is determined by another valid method under applicable Data Pr</w:t>
      </w:r>
      <w:r w:rsidRPr="00173011">
        <w:rPr>
          <w:rFonts w:ascii="Arial" w:hAnsi="Arial" w:cs="Arial"/>
        </w:rPr>
        <w:t>ivacy</w:t>
      </w:r>
      <w:r w:rsidR="00481F18" w:rsidRPr="00173011">
        <w:rPr>
          <w:rFonts w:ascii="Arial" w:hAnsi="Arial" w:cs="Arial"/>
        </w:rPr>
        <w:t xml:space="preserve"> Laws.</w:t>
      </w:r>
    </w:p>
    <w:p w14:paraId="56582CC6" w14:textId="77777777" w:rsidR="008202E0" w:rsidRPr="00173011" w:rsidRDefault="008202E0" w:rsidP="00D46BAE">
      <w:pPr>
        <w:pStyle w:val="ListParagraph"/>
        <w:ind w:left="1276"/>
        <w:jc w:val="both"/>
        <w:rPr>
          <w:rFonts w:ascii="Arial" w:hAnsi="Arial" w:cs="Arial"/>
          <w:b/>
          <w:bCs/>
          <w:u w:val="single"/>
        </w:rPr>
      </w:pPr>
    </w:p>
    <w:p w14:paraId="4E374BFA" w14:textId="0CCED1E1" w:rsidR="00481F18" w:rsidRPr="00D46BAE" w:rsidRDefault="00481F18" w:rsidP="00D46BAE">
      <w:pPr>
        <w:pStyle w:val="ListParagraph"/>
        <w:numPr>
          <w:ilvl w:val="1"/>
          <w:numId w:val="11"/>
        </w:numPr>
        <w:ind w:left="1276" w:hanging="425"/>
        <w:jc w:val="both"/>
        <w:rPr>
          <w:rFonts w:ascii="Arial" w:hAnsi="Arial" w:cs="Arial"/>
        </w:rPr>
      </w:pPr>
      <w:r w:rsidRPr="00D46BAE">
        <w:rPr>
          <w:rFonts w:ascii="Arial" w:hAnsi="Arial" w:cs="Arial"/>
          <w:b/>
          <w:bCs/>
          <w:u w:val="single"/>
        </w:rPr>
        <w:t>2021 Standard Contractual Clauses</w:t>
      </w:r>
      <w:r w:rsidRPr="00D46BAE">
        <w:rPr>
          <w:rFonts w:ascii="Arial" w:hAnsi="Arial" w:cs="Arial"/>
        </w:rPr>
        <w:t xml:space="preserve">. The parties agree that the 2021 Standard Contractual Clauses will apply to personal data that is transferred via the Services from the European Economic Area, either directly or via onward transfer, to any country or recipient outside the European Economic Area that is not recognized by the European Commission as providing an adequate level of protection for personal data. For data transfers from the European Economic Area that are subject to the 2021 Standard Contractual Clauses, the 2021 Standard Contractual Clauses will be deemed </w:t>
      </w:r>
      <w:proofErr w:type="gramStart"/>
      <w:r w:rsidRPr="00D46BAE">
        <w:rPr>
          <w:rFonts w:ascii="Arial" w:hAnsi="Arial" w:cs="Arial"/>
        </w:rPr>
        <w:t>entered into</w:t>
      </w:r>
      <w:proofErr w:type="gramEnd"/>
      <w:r w:rsidRPr="00D46BAE">
        <w:rPr>
          <w:rFonts w:ascii="Arial" w:hAnsi="Arial" w:cs="Arial"/>
        </w:rPr>
        <w:t xml:space="preserve"> (and incorporated into this </w:t>
      </w:r>
      <w:r w:rsidR="00594DAF">
        <w:rPr>
          <w:rFonts w:ascii="Arial" w:hAnsi="Arial" w:cs="Arial"/>
        </w:rPr>
        <w:t>exhibit</w:t>
      </w:r>
      <w:r w:rsidRPr="00D46BAE">
        <w:rPr>
          <w:rFonts w:ascii="Arial" w:hAnsi="Arial" w:cs="Arial"/>
        </w:rPr>
        <w:t xml:space="preserve"> by this reference) and completed as follows:</w:t>
      </w:r>
    </w:p>
    <w:tbl>
      <w:tblPr>
        <w:tblStyle w:val="TableGrid"/>
        <w:tblpPr w:leftFromText="141" w:rightFromText="141" w:vertAnchor="text" w:horzAnchor="margin" w:tblpXSpec="right" w:tblpY="132"/>
        <w:tblW w:w="4487" w:type="pct"/>
        <w:tblLook w:val="04A0" w:firstRow="1" w:lastRow="0" w:firstColumn="1" w:lastColumn="0" w:noHBand="0" w:noVBand="1"/>
      </w:tblPr>
      <w:tblGrid>
        <w:gridCol w:w="1270"/>
        <w:gridCol w:w="7371"/>
      </w:tblGrid>
      <w:tr w:rsidR="00D762BC" w14:paraId="353A2BAA" w14:textId="77777777" w:rsidTr="00D46BAE">
        <w:tc>
          <w:tcPr>
            <w:tcW w:w="5000" w:type="pct"/>
            <w:gridSpan w:val="2"/>
          </w:tcPr>
          <w:p w14:paraId="3880834E" w14:textId="77777777" w:rsidR="00D762BC" w:rsidRDefault="00D762BC" w:rsidP="00D46BAE">
            <w:pPr>
              <w:pStyle w:val="ListParagraph"/>
              <w:ind w:left="0" w:firstLine="22"/>
              <w:jc w:val="both"/>
              <w:rPr>
                <w:rFonts w:ascii="Arial" w:hAnsi="Arial" w:cs="Arial"/>
                <w:b/>
                <w:bCs/>
                <w:u w:val="single"/>
              </w:rPr>
            </w:pPr>
            <w:r w:rsidRPr="0083655D">
              <w:rPr>
                <w:rFonts w:ascii="Arial" w:hAnsi="Arial" w:cs="Arial"/>
              </w:rPr>
              <w:t xml:space="preserve">Module Two (Controller to Processor) of the 2021 Standard Contractual Clauses will apply where PPG is a </w:t>
            </w:r>
            <w:proofErr w:type="gramStart"/>
            <w:r w:rsidRPr="0083655D">
              <w:rPr>
                <w:rFonts w:ascii="Arial" w:hAnsi="Arial" w:cs="Arial"/>
              </w:rPr>
              <w:t>controller</w:t>
            </w:r>
            <w:proofErr w:type="gramEnd"/>
            <w:r w:rsidRPr="0083655D">
              <w:rPr>
                <w:rFonts w:ascii="Arial" w:hAnsi="Arial" w:cs="Arial"/>
              </w:rPr>
              <w:t xml:space="preserve"> and the Supplier is acting as a data processor</w:t>
            </w:r>
          </w:p>
        </w:tc>
      </w:tr>
      <w:tr w:rsidR="00D762BC" w14:paraId="0C0DE5DF" w14:textId="77777777" w:rsidTr="00D46BAE">
        <w:tc>
          <w:tcPr>
            <w:tcW w:w="735" w:type="pct"/>
          </w:tcPr>
          <w:p w14:paraId="13A9FAEB" w14:textId="77777777" w:rsidR="00D762BC" w:rsidRDefault="00D762BC" w:rsidP="00D46BAE">
            <w:pPr>
              <w:pStyle w:val="ListParagraph"/>
              <w:ind w:left="0"/>
              <w:jc w:val="both"/>
              <w:rPr>
                <w:rFonts w:ascii="Arial" w:hAnsi="Arial" w:cs="Arial"/>
                <w:b/>
                <w:bCs/>
                <w:u w:val="single"/>
              </w:rPr>
            </w:pPr>
            <w:r w:rsidRPr="0083655D">
              <w:rPr>
                <w:rFonts w:ascii="Arial" w:hAnsi="Arial" w:cs="Arial"/>
              </w:rPr>
              <w:t>Clause 7</w:t>
            </w:r>
          </w:p>
        </w:tc>
        <w:tc>
          <w:tcPr>
            <w:tcW w:w="4265" w:type="pct"/>
          </w:tcPr>
          <w:p w14:paraId="7B0BBAE5" w14:textId="77777777" w:rsidR="00D762BC" w:rsidRDefault="00D762BC" w:rsidP="00D46BAE">
            <w:pPr>
              <w:pStyle w:val="ListParagraph"/>
              <w:ind w:left="0"/>
              <w:jc w:val="both"/>
              <w:rPr>
                <w:rFonts w:ascii="Arial" w:hAnsi="Arial" w:cs="Arial"/>
                <w:b/>
                <w:bCs/>
                <w:u w:val="single"/>
              </w:rPr>
            </w:pPr>
            <w:r>
              <w:rPr>
                <w:rFonts w:ascii="Arial" w:hAnsi="Arial" w:cs="Arial"/>
              </w:rPr>
              <w:t>T</w:t>
            </w:r>
            <w:r w:rsidRPr="0083655D">
              <w:rPr>
                <w:rFonts w:ascii="Arial" w:hAnsi="Arial" w:cs="Arial"/>
              </w:rPr>
              <w:t>he optional docking clause will not apply</w:t>
            </w:r>
            <w:r>
              <w:rPr>
                <w:rFonts w:ascii="Arial" w:hAnsi="Arial" w:cs="Arial"/>
              </w:rPr>
              <w:t>.</w:t>
            </w:r>
          </w:p>
        </w:tc>
      </w:tr>
      <w:tr w:rsidR="00D762BC" w14:paraId="012EEB45" w14:textId="77777777" w:rsidTr="00D46BAE">
        <w:tc>
          <w:tcPr>
            <w:tcW w:w="735" w:type="pct"/>
          </w:tcPr>
          <w:p w14:paraId="0C384719" w14:textId="77777777" w:rsidR="00D762BC" w:rsidRDefault="00D762BC" w:rsidP="00D46BAE">
            <w:pPr>
              <w:pStyle w:val="ListParagraph"/>
              <w:ind w:left="0"/>
              <w:jc w:val="both"/>
              <w:rPr>
                <w:rFonts w:ascii="Arial" w:hAnsi="Arial" w:cs="Arial"/>
                <w:b/>
                <w:bCs/>
                <w:u w:val="single"/>
              </w:rPr>
            </w:pPr>
            <w:r w:rsidRPr="0083655D">
              <w:rPr>
                <w:rFonts w:ascii="Arial" w:hAnsi="Arial" w:cs="Arial"/>
              </w:rPr>
              <w:t>Clause 9</w:t>
            </w:r>
          </w:p>
        </w:tc>
        <w:tc>
          <w:tcPr>
            <w:tcW w:w="4265" w:type="pct"/>
          </w:tcPr>
          <w:p w14:paraId="660C4E91" w14:textId="7A072304" w:rsidR="00D762BC" w:rsidRDefault="00D762BC" w:rsidP="00D46BAE">
            <w:pPr>
              <w:pStyle w:val="ListParagraph"/>
              <w:ind w:left="0"/>
              <w:jc w:val="both"/>
              <w:rPr>
                <w:rFonts w:ascii="Arial" w:hAnsi="Arial" w:cs="Arial"/>
                <w:b/>
                <w:bCs/>
                <w:u w:val="single"/>
              </w:rPr>
            </w:pPr>
            <w:r w:rsidRPr="0083655D">
              <w:rPr>
                <w:rFonts w:ascii="Arial" w:hAnsi="Arial" w:cs="Arial"/>
              </w:rPr>
              <w:t xml:space="preserve">Option 2 will apply and the </w:t>
            </w:r>
            <w:proofErr w:type="gramStart"/>
            <w:r w:rsidRPr="0083655D">
              <w:rPr>
                <w:rFonts w:ascii="Arial" w:hAnsi="Arial" w:cs="Arial"/>
              </w:rPr>
              <w:t>time period</w:t>
            </w:r>
            <w:proofErr w:type="gramEnd"/>
            <w:r w:rsidRPr="0083655D">
              <w:rPr>
                <w:rFonts w:ascii="Arial" w:hAnsi="Arial" w:cs="Arial"/>
              </w:rPr>
              <w:t xml:space="preserve"> for prior notice of sub-processor changes will be as set forth in Section </w:t>
            </w:r>
            <w:r w:rsidRPr="001807E0">
              <w:rPr>
                <w:rFonts w:ascii="Arial" w:hAnsi="Arial" w:cs="Arial"/>
              </w:rPr>
              <w:t>5</w:t>
            </w:r>
            <w:r w:rsidRPr="0083655D">
              <w:rPr>
                <w:rFonts w:ascii="Arial" w:hAnsi="Arial" w:cs="Arial"/>
              </w:rPr>
              <w:t xml:space="preserve"> (</w:t>
            </w:r>
            <w:r w:rsidRPr="001807E0">
              <w:rPr>
                <w:rFonts w:ascii="Arial" w:hAnsi="Arial" w:cs="Arial"/>
              </w:rPr>
              <w:t>APPOINTMENT OF SUB-PROCESSORS</w:t>
            </w:r>
            <w:r w:rsidRPr="0083655D">
              <w:rPr>
                <w:rFonts w:ascii="Arial" w:hAnsi="Arial" w:cs="Arial"/>
              </w:rPr>
              <w:t>) of this</w:t>
            </w:r>
            <w:r w:rsidR="00535309">
              <w:rPr>
                <w:rFonts w:ascii="Arial" w:hAnsi="Arial" w:cs="Arial"/>
              </w:rPr>
              <w:t xml:space="preserve"> exhibit</w:t>
            </w:r>
            <w:r>
              <w:rPr>
                <w:rFonts w:ascii="Arial" w:hAnsi="Arial" w:cs="Arial"/>
              </w:rPr>
              <w:t>.</w:t>
            </w:r>
          </w:p>
        </w:tc>
      </w:tr>
      <w:tr w:rsidR="00D762BC" w14:paraId="1F161DB5" w14:textId="77777777" w:rsidTr="00D46BAE">
        <w:tc>
          <w:tcPr>
            <w:tcW w:w="735" w:type="pct"/>
          </w:tcPr>
          <w:p w14:paraId="00045A56" w14:textId="77777777" w:rsidR="00D762BC" w:rsidRDefault="00D762BC" w:rsidP="00D46BAE">
            <w:pPr>
              <w:pStyle w:val="ListParagraph"/>
              <w:ind w:left="0"/>
              <w:jc w:val="both"/>
              <w:rPr>
                <w:rFonts w:ascii="Arial" w:hAnsi="Arial" w:cs="Arial"/>
                <w:b/>
                <w:bCs/>
                <w:u w:val="single"/>
              </w:rPr>
            </w:pPr>
            <w:r w:rsidRPr="0083655D">
              <w:rPr>
                <w:rFonts w:ascii="Arial" w:hAnsi="Arial" w:cs="Arial"/>
              </w:rPr>
              <w:t>Clause 11</w:t>
            </w:r>
          </w:p>
        </w:tc>
        <w:tc>
          <w:tcPr>
            <w:tcW w:w="4265" w:type="pct"/>
          </w:tcPr>
          <w:p w14:paraId="420A456C" w14:textId="77777777" w:rsidR="00D762BC" w:rsidRDefault="00D762BC" w:rsidP="00D46BAE">
            <w:pPr>
              <w:pStyle w:val="ListParagraph"/>
              <w:ind w:left="0"/>
              <w:jc w:val="both"/>
              <w:rPr>
                <w:rFonts w:ascii="Arial" w:hAnsi="Arial" w:cs="Arial"/>
                <w:b/>
                <w:bCs/>
                <w:u w:val="single"/>
              </w:rPr>
            </w:pPr>
            <w:r>
              <w:rPr>
                <w:rFonts w:ascii="Arial" w:hAnsi="Arial" w:cs="Arial"/>
              </w:rPr>
              <w:t>T</w:t>
            </w:r>
            <w:r w:rsidRPr="0083655D">
              <w:rPr>
                <w:rFonts w:ascii="Arial" w:hAnsi="Arial" w:cs="Arial"/>
              </w:rPr>
              <w:t>he optional language will not apply</w:t>
            </w:r>
          </w:p>
        </w:tc>
      </w:tr>
      <w:tr w:rsidR="00D762BC" w14:paraId="6E95BABE" w14:textId="77777777" w:rsidTr="00D46BAE">
        <w:tc>
          <w:tcPr>
            <w:tcW w:w="735" w:type="pct"/>
          </w:tcPr>
          <w:p w14:paraId="2E7E71A9" w14:textId="77777777" w:rsidR="00D762BC" w:rsidRDefault="00D762BC" w:rsidP="00D46BAE">
            <w:pPr>
              <w:pStyle w:val="ListParagraph"/>
              <w:ind w:left="0"/>
              <w:jc w:val="both"/>
              <w:rPr>
                <w:rFonts w:ascii="Arial" w:hAnsi="Arial" w:cs="Arial"/>
              </w:rPr>
            </w:pPr>
            <w:r w:rsidRPr="0083655D">
              <w:rPr>
                <w:rFonts w:ascii="Arial" w:hAnsi="Arial" w:cs="Arial"/>
              </w:rPr>
              <w:t>Clause 17</w:t>
            </w:r>
          </w:p>
          <w:p w14:paraId="43DB301E" w14:textId="77777777" w:rsidR="00D762BC" w:rsidRPr="009338D6" w:rsidRDefault="00D762BC" w:rsidP="00D46BAE">
            <w:pPr>
              <w:pStyle w:val="ListParagraph"/>
              <w:ind w:left="0"/>
              <w:jc w:val="both"/>
              <w:rPr>
                <w:rFonts w:ascii="Arial" w:hAnsi="Arial" w:cs="Arial"/>
              </w:rPr>
            </w:pPr>
            <w:r w:rsidRPr="009338D6">
              <w:rPr>
                <w:rFonts w:ascii="Arial" w:hAnsi="Arial" w:cs="Arial"/>
              </w:rPr>
              <w:t>(Option 1)</w:t>
            </w:r>
          </w:p>
        </w:tc>
        <w:tc>
          <w:tcPr>
            <w:tcW w:w="4265" w:type="pct"/>
          </w:tcPr>
          <w:p w14:paraId="4AD1D2ED" w14:textId="77777777" w:rsidR="00D762BC" w:rsidRDefault="00D762BC" w:rsidP="00D46BAE">
            <w:pPr>
              <w:pStyle w:val="ListParagraph"/>
              <w:ind w:left="0"/>
              <w:jc w:val="both"/>
              <w:rPr>
                <w:rFonts w:ascii="Arial" w:hAnsi="Arial" w:cs="Arial"/>
                <w:b/>
                <w:bCs/>
                <w:u w:val="single"/>
              </w:rPr>
            </w:pPr>
            <w:r>
              <w:rPr>
                <w:rFonts w:ascii="Arial" w:hAnsi="Arial" w:cs="Arial"/>
              </w:rPr>
              <w:t>French</w:t>
            </w:r>
            <w:r w:rsidRPr="0083655D">
              <w:rPr>
                <w:rFonts w:ascii="Arial" w:hAnsi="Arial" w:cs="Arial"/>
              </w:rPr>
              <w:t xml:space="preserve"> law</w:t>
            </w:r>
          </w:p>
        </w:tc>
      </w:tr>
      <w:tr w:rsidR="00D762BC" w14:paraId="50F2860E" w14:textId="77777777" w:rsidTr="00D46BAE">
        <w:tc>
          <w:tcPr>
            <w:tcW w:w="735" w:type="pct"/>
          </w:tcPr>
          <w:p w14:paraId="0129F367" w14:textId="77777777" w:rsidR="00D762BC" w:rsidRPr="0083655D" w:rsidRDefault="00D762BC" w:rsidP="00D46BAE">
            <w:pPr>
              <w:pStyle w:val="ListParagraph"/>
              <w:ind w:left="0"/>
              <w:jc w:val="both"/>
              <w:rPr>
                <w:rFonts w:ascii="Arial" w:hAnsi="Arial" w:cs="Arial"/>
              </w:rPr>
            </w:pPr>
            <w:r w:rsidRPr="0083655D">
              <w:rPr>
                <w:rFonts w:ascii="Arial" w:hAnsi="Arial" w:cs="Arial"/>
              </w:rPr>
              <w:t>Clause 18(b)</w:t>
            </w:r>
          </w:p>
        </w:tc>
        <w:tc>
          <w:tcPr>
            <w:tcW w:w="4265" w:type="pct"/>
          </w:tcPr>
          <w:p w14:paraId="416B6AF1" w14:textId="77777777" w:rsidR="00D762BC" w:rsidRDefault="00D762BC" w:rsidP="00D46BAE">
            <w:pPr>
              <w:pStyle w:val="ListParagraph"/>
              <w:ind w:left="0"/>
              <w:jc w:val="both"/>
              <w:rPr>
                <w:rFonts w:ascii="Arial" w:hAnsi="Arial" w:cs="Arial"/>
              </w:rPr>
            </w:pPr>
            <w:r>
              <w:rPr>
                <w:rFonts w:ascii="Arial" w:hAnsi="Arial" w:cs="Arial"/>
              </w:rPr>
              <w:t>D</w:t>
            </w:r>
            <w:r w:rsidRPr="0083655D">
              <w:rPr>
                <w:rFonts w:ascii="Arial" w:hAnsi="Arial" w:cs="Arial"/>
              </w:rPr>
              <w:t xml:space="preserve">isputes will be resolved before the courts of </w:t>
            </w:r>
            <w:r>
              <w:rPr>
                <w:rFonts w:ascii="Arial" w:hAnsi="Arial" w:cs="Arial"/>
              </w:rPr>
              <w:t>France</w:t>
            </w:r>
          </w:p>
        </w:tc>
      </w:tr>
      <w:tr w:rsidR="00D762BC" w14:paraId="188E2C7F" w14:textId="77777777" w:rsidTr="00D46BAE">
        <w:tc>
          <w:tcPr>
            <w:tcW w:w="735" w:type="pct"/>
          </w:tcPr>
          <w:p w14:paraId="030D989D" w14:textId="77777777" w:rsidR="00D762BC" w:rsidRPr="0083655D" w:rsidRDefault="00D762BC" w:rsidP="00D46BAE">
            <w:pPr>
              <w:pStyle w:val="ListParagraph"/>
              <w:ind w:left="0"/>
              <w:jc w:val="both"/>
              <w:rPr>
                <w:rFonts w:ascii="Arial" w:hAnsi="Arial" w:cs="Arial"/>
              </w:rPr>
            </w:pPr>
            <w:r w:rsidRPr="0083655D">
              <w:rPr>
                <w:rFonts w:ascii="Arial" w:hAnsi="Arial" w:cs="Arial"/>
              </w:rPr>
              <w:t>Annex I, Part A</w:t>
            </w:r>
          </w:p>
        </w:tc>
        <w:tc>
          <w:tcPr>
            <w:tcW w:w="4265" w:type="pct"/>
          </w:tcPr>
          <w:p w14:paraId="3BA46420" w14:textId="77777777" w:rsidR="00D762BC" w:rsidRPr="0083655D" w:rsidRDefault="00D762BC" w:rsidP="00D46BAE">
            <w:pPr>
              <w:jc w:val="both"/>
              <w:rPr>
                <w:rFonts w:ascii="Arial" w:hAnsi="Arial" w:cs="Arial"/>
              </w:rPr>
            </w:pPr>
            <w:r w:rsidRPr="0083655D">
              <w:rPr>
                <w:rFonts w:ascii="Arial" w:hAnsi="Arial" w:cs="Arial"/>
              </w:rPr>
              <w:t xml:space="preserve">Data Exporter: </w:t>
            </w:r>
            <w:r>
              <w:rPr>
                <w:rFonts w:ascii="Arial" w:hAnsi="Arial" w:cs="Arial"/>
              </w:rPr>
              <w:t>PPG</w:t>
            </w:r>
            <w:r w:rsidRPr="0083655D">
              <w:rPr>
                <w:rFonts w:ascii="Arial" w:hAnsi="Arial" w:cs="Arial"/>
              </w:rPr>
              <w:t>.</w:t>
            </w:r>
          </w:p>
          <w:p w14:paraId="2CA1F619" w14:textId="23CB86E4" w:rsidR="00D762BC" w:rsidRPr="0083655D" w:rsidRDefault="00D762BC" w:rsidP="00D46BAE">
            <w:pPr>
              <w:jc w:val="both"/>
              <w:rPr>
                <w:rFonts w:ascii="Arial" w:hAnsi="Arial" w:cs="Arial"/>
              </w:rPr>
            </w:pPr>
            <w:r w:rsidRPr="0083655D">
              <w:rPr>
                <w:rFonts w:ascii="Arial" w:hAnsi="Arial" w:cs="Arial"/>
              </w:rPr>
              <w:t xml:space="preserve">Contact details: </w:t>
            </w:r>
            <w:r>
              <w:rPr>
                <w:rFonts w:ascii="Arial" w:hAnsi="Arial" w:cs="Arial"/>
              </w:rPr>
              <w:t xml:space="preserve">PPG privacy team - </w:t>
            </w:r>
            <w:r w:rsidR="001C0A06">
              <w:rPr>
                <w:rFonts w:ascii="Arial" w:hAnsi="Arial" w:cs="Arial"/>
              </w:rPr>
              <w:t>privacy</w:t>
            </w:r>
            <w:r w:rsidRPr="003E1FE1">
              <w:rPr>
                <w:rFonts w:ascii="Arial" w:hAnsi="Arial" w:cs="Arial"/>
              </w:rPr>
              <w:t>@ppg.com</w:t>
            </w:r>
            <w:r w:rsidRPr="0083655D">
              <w:rPr>
                <w:rFonts w:ascii="Arial" w:hAnsi="Arial" w:cs="Arial"/>
              </w:rPr>
              <w:t>.</w:t>
            </w:r>
          </w:p>
          <w:p w14:paraId="5C6AD8B9" w14:textId="77777777" w:rsidR="00D762BC" w:rsidRPr="0083655D" w:rsidRDefault="00D762BC" w:rsidP="00D46BAE">
            <w:pPr>
              <w:jc w:val="both"/>
              <w:rPr>
                <w:rFonts w:ascii="Arial" w:hAnsi="Arial" w:cs="Arial"/>
              </w:rPr>
            </w:pPr>
            <w:r w:rsidRPr="0083655D">
              <w:rPr>
                <w:rFonts w:ascii="Arial" w:hAnsi="Arial" w:cs="Arial"/>
              </w:rPr>
              <w:t>Signature and Date: By entering into the Agreement, Data Exporter is deemed to have signed these Standard Contractual Clauses incorporated herein, including their Annexes, as of the Effective Date of the Agreement.</w:t>
            </w:r>
          </w:p>
          <w:p w14:paraId="0A092187" w14:textId="77777777" w:rsidR="00D762BC" w:rsidRPr="0083655D" w:rsidRDefault="00D762BC" w:rsidP="00D46BAE">
            <w:pPr>
              <w:jc w:val="both"/>
              <w:rPr>
                <w:rFonts w:ascii="Arial" w:hAnsi="Arial" w:cs="Arial"/>
              </w:rPr>
            </w:pPr>
            <w:r w:rsidRPr="0083655D">
              <w:rPr>
                <w:rFonts w:ascii="Arial" w:hAnsi="Arial" w:cs="Arial"/>
              </w:rPr>
              <w:t xml:space="preserve">Data Importer: </w:t>
            </w:r>
            <w:r>
              <w:rPr>
                <w:rFonts w:ascii="Arial" w:hAnsi="Arial" w:cs="Arial"/>
              </w:rPr>
              <w:t>The supplier</w:t>
            </w:r>
            <w:r w:rsidRPr="0083655D">
              <w:rPr>
                <w:rFonts w:ascii="Arial" w:hAnsi="Arial" w:cs="Arial"/>
              </w:rPr>
              <w:t>.</w:t>
            </w:r>
          </w:p>
          <w:p w14:paraId="1B57F63C" w14:textId="20789B49" w:rsidR="00D762BC" w:rsidRDefault="00D762BC" w:rsidP="00CC4741">
            <w:pPr>
              <w:pStyle w:val="ListParagraph"/>
              <w:ind w:left="0"/>
              <w:rPr>
                <w:rFonts w:ascii="Arial" w:hAnsi="Arial" w:cs="Arial"/>
              </w:rPr>
            </w:pPr>
            <w:r w:rsidRPr="0083655D">
              <w:rPr>
                <w:rFonts w:ascii="Arial" w:hAnsi="Arial" w:cs="Arial"/>
              </w:rPr>
              <w:t xml:space="preserve">Contact details: </w:t>
            </w:r>
            <w:r>
              <w:rPr>
                <w:rFonts w:ascii="Arial" w:hAnsi="Arial" w:cs="Arial"/>
              </w:rPr>
              <w:t>____________</w:t>
            </w:r>
            <w:r w:rsidRPr="0083655D">
              <w:rPr>
                <w:rFonts w:ascii="Arial" w:hAnsi="Arial" w:cs="Arial"/>
              </w:rPr>
              <w:t xml:space="preserve"> - </w:t>
            </w:r>
            <w:r w:rsidR="001C0A06" w:rsidRPr="001C0A06">
              <w:rPr>
                <w:rFonts w:ascii="Arial" w:hAnsi="Arial" w:cs="Arial"/>
                <w:highlight w:val="yellow"/>
              </w:rPr>
              <w:t>_______</w:t>
            </w:r>
            <w:r w:rsidR="001C0A06">
              <w:rPr>
                <w:rFonts w:ascii="Arial" w:hAnsi="Arial" w:cs="Arial"/>
              </w:rPr>
              <w:t>@</w:t>
            </w:r>
            <w:r w:rsidR="001C0A06" w:rsidRPr="001C0A06">
              <w:rPr>
                <w:rFonts w:ascii="Arial" w:hAnsi="Arial" w:cs="Arial"/>
                <w:highlight w:val="yellow"/>
              </w:rPr>
              <w:t>_____</w:t>
            </w:r>
            <w:r w:rsidR="001C0A06">
              <w:rPr>
                <w:rFonts w:ascii="Arial" w:hAnsi="Arial" w:cs="Arial"/>
              </w:rPr>
              <w:t xml:space="preserve">_  </w:t>
            </w:r>
          </w:p>
        </w:tc>
      </w:tr>
      <w:tr w:rsidR="00D762BC" w14:paraId="57E8DB44" w14:textId="77777777" w:rsidTr="00D46BAE">
        <w:tc>
          <w:tcPr>
            <w:tcW w:w="735" w:type="pct"/>
          </w:tcPr>
          <w:p w14:paraId="214DCFAB" w14:textId="77777777" w:rsidR="00D762BC" w:rsidRPr="0083655D" w:rsidRDefault="00D762BC" w:rsidP="00D46BAE">
            <w:pPr>
              <w:pStyle w:val="ListParagraph"/>
              <w:ind w:left="0"/>
              <w:jc w:val="both"/>
              <w:rPr>
                <w:rFonts w:ascii="Arial" w:hAnsi="Arial" w:cs="Arial"/>
              </w:rPr>
            </w:pPr>
            <w:r w:rsidRPr="0083655D">
              <w:rPr>
                <w:rFonts w:ascii="Arial" w:hAnsi="Arial" w:cs="Arial"/>
              </w:rPr>
              <w:t>Annex I, Part B</w:t>
            </w:r>
          </w:p>
        </w:tc>
        <w:tc>
          <w:tcPr>
            <w:tcW w:w="4265" w:type="pct"/>
          </w:tcPr>
          <w:p w14:paraId="41248A32" w14:textId="25270FD1" w:rsidR="00D762BC" w:rsidRPr="0083655D" w:rsidRDefault="00D762BC" w:rsidP="00D46BAE">
            <w:pPr>
              <w:jc w:val="both"/>
              <w:rPr>
                <w:rFonts w:ascii="Arial" w:hAnsi="Arial" w:cs="Arial"/>
              </w:rPr>
            </w:pPr>
            <w:r w:rsidRPr="0083655D">
              <w:rPr>
                <w:rFonts w:ascii="Arial" w:hAnsi="Arial" w:cs="Arial"/>
              </w:rPr>
              <w:t xml:space="preserve">The categories of data subjects are described in Schedule 1 of this </w:t>
            </w:r>
            <w:r w:rsidR="00535309">
              <w:rPr>
                <w:rFonts w:ascii="Arial" w:hAnsi="Arial" w:cs="Arial"/>
              </w:rPr>
              <w:t>exhibit</w:t>
            </w:r>
            <w:r w:rsidRPr="0083655D">
              <w:rPr>
                <w:rFonts w:ascii="Arial" w:hAnsi="Arial" w:cs="Arial"/>
              </w:rPr>
              <w:t>.</w:t>
            </w:r>
          </w:p>
          <w:p w14:paraId="31D6670C" w14:textId="35C3D706" w:rsidR="00D762BC" w:rsidRPr="0083655D" w:rsidRDefault="00D762BC" w:rsidP="00D46BAE">
            <w:pPr>
              <w:jc w:val="both"/>
              <w:rPr>
                <w:rFonts w:ascii="Arial" w:hAnsi="Arial" w:cs="Arial"/>
              </w:rPr>
            </w:pPr>
            <w:r w:rsidRPr="0083655D">
              <w:rPr>
                <w:rFonts w:ascii="Arial" w:hAnsi="Arial" w:cs="Arial"/>
              </w:rPr>
              <w:t xml:space="preserve">The Sensitive Data transferred is described in Schedule 1 of this </w:t>
            </w:r>
            <w:r w:rsidR="00535309">
              <w:rPr>
                <w:rFonts w:ascii="Arial" w:hAnsi="Arial" w:cs="Arial"/>
              </w:rPr>
              <w:t>exhibit</w:t>
            </w:r>
            <w:r w:rsidRPr="0083655D">
              <w:rPr>
                <w:rFonts w:ascii="Arial" w:hAnsi="Arial" w:cs="Arial"/>
              </w:rPr>
              <w:t>.</w:t>
            </w:r>
          </w:p>
          <w:p w14:paraId="093C0AC2" w14:textId="77777777" w:rsidR="00D762BC" w:rsidRPr="0083655D" w:rsidRDefault="00D762BC" w:rsidP="00D46BAE">
            <w:pPr>
              <w:jc w:val="both"/>
              <w:rPr>
                <w:rFonts w:ascii="Arial" w:hAnsi="Arial" w:cs="Arial"/>
              </w:rPr>
            </w:pPr>
            <w:r w:rsidRPr="0083655D">
              <w:rPr>
                <w:rFonts w:ascii="Arial" w:hAnsi="Arial" w:cs="Arial"/>
              </w:rPr>
              <w:t>The frequency of the transfer is a continuous basis for the duration of the Agreement.</w:t>
            </w:r>
          </w:p>
          <w:p w14:paraId="5F756E52" w14:textId="2AD810DC" w:rsidR="00D762BC" w:rsidRPr="0083655D" w:rsidRDefault="00D762BC" w:rsidP="00D46BAE">
            <w:pPr>
              <w:jc w:val="both"/>
              <w:rPr>
                <w:rFonts w:ascii="Arial" w:hAnsi="Arial" w:cs="Arial"/>
              </w:rPr>
            </w:pPr>
            <w:r w:rsidRPr="0083655D">
              <w:rPr>
                <w:rFonts w:ascii="Arial" w:hAnsi="Arial" w:cs="Arial"/>
              </w:rPr>
              <w:t xml:space="preserve">The nature of the processing is described in Schedule </w:t>
            </w:r>
            <w:r>
              <w:rPr>
                <w:rFonts w:ascii="Arial" w:hAnsi="Arial" w:cs="Arial"/>
              </w:rPr>
              <w:t>1</w:t>
            </w:r>
            <w:r w:rsidRPr="0083655D">
              <w:rPr>
                <w:rFonts w:ascii="Arial" w:hAnsi="Arial" w:cs="Arial"/>
              </w:rPr>
              <w:t xml:space="preserve"> of this </w:t>
            </w:r>
            <w:r w:rsidR="00535309">
              <w:rPr>
                <w:rFonts w:ascii="Arial" w:hAnsi="Arial" w:cs="Arial"/>
              </w:rPr>
              <w:t>exhibit</w:t>
            </w:r>
            <w:r w:rsidRPr="0083655D">
              <w:rPr>
                <w:rFonts w:ascii="Arial" w:hAnsi="Arial" w:cs="Arial"/>
              </w:rPr>
              <w:t>.</w:t>
            </w:r>
          </w:p>
          <w:p w14:paraId="37162252" w14:textId="5A7B3EDD" w:rsidR="00D762BC" w:rsidRPr="0083655D" w:rsidRDefault="00D762BC" w:rsidP="00D46BAE">
            <w:pPr>
              <w:jc w:val="both"/>
              <w:rPr>
                <w:rFonts w:ascii="Arial" w:hAnsi="Arial" w:cs="Arial"/>
              </w:rPr>
            </w:pPr>
            <w:r w:rsidRPr="0083655D">
              <w:rPr>
                <w:rFonts w:ascii="Arial" w:hAnsi="Arial" w:cs="Arial"/>
              </w:rPr>
              <w:t xml:space="preserve">The purpose of the processing is described in Section 1 of this </w:t>
            </w:r>
            <w:r w:rsidR="00535309">
              <w:rPr>
                <w:rFonts w:ascii="Arial" w:hAnsi="Arial" w:cs="Arial"/>
              </w:rPr>
              <w:t>exhibit</w:t>
            </w:r>
            <w:r w:rsidRPr="0083655D">
              <w:rPr>
                <w:rFonts w:ascii="Arial" w:hAnsi="Arial" w:cs="Arial"/>
              </w:rPr>
              <w:t>.</w:t>
            </w:r>
          </w:p>
          <w:p w14:paraId="672F7828" w14:textId="16EAA5A1" w:rsidR="00D762BC" w:rsidRPr="0083655D" w:rsidRDefault="00D762BC" w:rsidP="00D46BAE">
            <w:pPr>
              <w:jc w:val="both"/>
              <w:rPr>
                <w:rFonts w:ascii="Arial" w:hAnsi="Arial" w:cs="Arial"/>
              </w:rPr>
            </w:pPr>
            <w:r w:rsidRPr="0083655D">
              <w:rPr>
                <w:rFonts w:ascii="Arial" w:hAnsi="Arial" w:cs="Arial"/>
              </w:rPr>
              <w:t xml:space="preserve">The period for which the personal data will be retained is described in Schedule 1 (Details of Processing) of this </w:t>
            </w:r>
            <w:r w:rsidR="00535309">
              <w:rPr>
                <w:rFonts w:ascii="Arial" w:hAnsi="Arial" w:cs="Arial"/>
              </w:rPr>
              <w:t>exhibit</w:t>
            </w:r>
            <w:r w:rsidRPr="0083655D">
              <w:rPr>
                <w:rFonts w:ascii="Arial" w:hAnsi="Arial" w:cs="Arial"/>
              </w:rPr>
              <w:t>.</w:t>
            </w:r>
          </w:p>
          <w:p w14:paraId="2321849A" w14:textId="4B39C37D" w:rsidR="00D762BC" w:rsidRPr="0083655D" w:rsidRDefault="00D762BC" w:rsidP="00D46BAE">
            <w:pPr>
              <w:jc w:val="both"/>
              <w:rPr>
                <w:rFonts w:ascii="Arial" w:hAnsi="Arial" w:cs="Arial"/>
              </w:rPr>
            </w:pPr>
            <w:r w:rsidRPr="0083655D">
              <w:rPr>
                <w:rFonts w:ascii="Arial" w:hAnsi="Arial" w:cs="Arial"/>
              </w:rPr>
              <w:t>For transfers to sub-processors, the subject matter, nature, and duration of the processing is set forth at</w:t>
            </w:r>
            <w:r w:rsidR="00D46BAE">
              <w:rPr>
                <w:rFonts w:ascii="Arial" w:hAnsi="Arial" w:cs="Arial"/>
              </w:rPr>
              <w:t xml:space="preserve"> Schedule 1</w:t>
            </w:r>
            <w:r w:rsidRPr="0083655D">
              <w:rPr>
                <w:rFonts w:ascii="Arial" w:hAnsi="Arial" w:cs="Arial"/>
              </w:rPr>
              <w:t>.</w:t>
            </w:r>
          </w:p>
        </w:tc>
      </w:tr>
      <w:tr w:rsidR="00D762BC" w14:paraId="63DA6AE2" w14:textId="77777777" w:rsidTr="00D46BAE">
        <w:tc>
          <w:tcPr>
            <w:tcW w:w="735" w:type="pct"/>
          </w:tcPr>
          <w:p w14:paraId="1B3098F2" w14:textId="77777777" w:rsidR="00D762BC" w:rsidRPr="0083655D" w:rsidRDefault="00D762BC" w:rsidP="00D46BAE">
            <w:pPr>
              <w:pStyle w:val="ListParagraph"/>
              <w:ind w:left="0"/>
              <w:jc w:val="both"/>
              <w:rPr>
                <w:rFonts w:ascii="Arial" w:hAnsi="Arial" w:cs="Arial"/>
              </w:rPr>
            </w:pPr>
            <w:r w:rsidRPr="0083655D">
              <w:rPr>
                <w:rFonts w:ascii="Arial" w:hAnsi="Arial" w:cs="Arial"/>
              </w:rPr>
              <w:t>Annex I, Part C</w:t>
            </w:r>
          </w:p>
        </w:tc>
        <w:tc>
          <w:tcPr>
            <w:tcW w:w="4265" w:type="pct"/>
          </w:tcPr>
          <w:p w14:paraId="32683C34" w14:textId="77777777" w:rsidR="00D762BC" w:rsidRPr="0083655D" w:rsidRDefault="00D762BC" w:rsidP="00D46BAE">
            <w:pPr>
              <w:jc w:val="both"/>
              <w:rPr>
                <w:rFonts w:ascii="Arial" w:hAnsi="Arial" w:cs="Arial"/>
              </w:rPr>
            </w:pPr>
            <w:r w:rsidRPr="0083655D">
              <w:rPr>
                <w:rFonts w:ascii="Arial" w:hAnsi="Arial" w:cs="Arial"/>
              </w:rPr>
              <w:t xml:space="preserve">The </w:t>
            </w:r>
            <w:r w:rsidRPr="002E28EE">
              <w:rPr>
                <w:rFonts w:ascii="Arial" w:hAnsi="Arial" w:cs="Arial"/>
              </w:rPr>
              <w:t xml:space="preserve">Commission </w:t>
            </w:r>
            <w:proofErr w:type="spellStart"/>
            <w:r w:rsidRPr="002E28EE">
              <w:rPr>
                <w:rFonts w:ascii="Arial" w:hAnsi="Arial" w:cs="Arial"/>
              </w:rPr>
              <w:t>Nationale</w:t>
            </w:r>
            <w:proofErr w:type="spellEnd"/>
            <w:r w:rsidRPr="002E28EE">
              <w:rPr>
                <w:rFonts w:ascii="Arial" w:hAnsi="Arial" w:cs="Arial"/>
              </w:rPr>
              <w:t xml:space="preserve"> de </w:t>
            </w:r>
            <w:proofErr w:type="spellStart"/>
            <w:r w:rsidRPr="002E28EE">
              <w:rPr>
                <w:rFonts w:ascii="Arial" w:hAnsi="Arial" w:cs="Arial"/>
              </w:rPr>
              <w:t>l'Informatique</w:t>
            </w:r>
            <w:proofErr w:type="spellEnd"/>
            <w:r w:rsidRPr="002E28EE">
              <w:rPr>
                <w:rFonts w:ascii="Arial" w:hAnsi="Arial" w:cs="Arial"/>
              </w:rPr>
              <w:t xml:space="preserve"> et des </w:t>
            </w:r>
            <w:proofErr w:type="spellStart"/>
            <w:r w:rsidRPr="002E28EE">
              <w:rPr>
                <w:rFonts w:ascii="Arial" w:hAnsi="Arial" w:cs="Arial"/>
              </w:rPr>
              <w:t>Libertés</w:t>
            </w:r>
            <w:proofErr w:type="spellEnd"/>
            <w:r>
              <w:rPr>
                <w:rFonts w:ascii="Arial" w:hAnsi="Arial" w:cs="Arial"/>
              </w:rPr>
              <w:t xml:space="preserve"> (CNIL) </w:t>
            </w:r>
            <w:r w:rsidRPr="0083655D">
              <w:rPr>
                <w:rFonts w:ascii="Arial" w:hAnsi="Arial" w:cs="Arial"/>
              </w:rPr>
              <w:t>will be the competent supervisory authority.</w:t>
            </w:r>
          </w:p>
        </w:tc>
      </w:tr>
      <w:tr w:rsidR="00D762BC" w14:paraId="1E641770" w14:textId="77777777" w:rsidTr="00D46BAE">
        <w:tc>
          <w:tcPr>
            <w:tcW w:w="735" w:type="pct"/>
          </w:tcPr>
          <w:p w14:paraId="4D4351B1" w14:textId="77777777" w:rsidR="00D762BC" w:rsidRPr="0083655D" w:rsidRDefault="00D762BC" w:rsidP="00D46BAE">
            <w:pPr>
              <w:pStyle w:val="ListParagraph"/>
              <w:ind w:left="0"/>
              <w:jc w:val="both"/>
              <w:rPr>
                <w:rFonts w:ascii="Arial" w:hAnsi="Arial" w:cs="Arial"/>
              </w:rPr>
            </w:pPr>
            <w:r w:rsidRPr="0083655D">
              <w:rPr>
                <w:rFonts w:ascii="Arial" w:hAnsi="Arial" w:cs="Arial"/>
              </w:rPr>
              <w:t>Annex II</w:t>
            </w:r>
          </w:p>
        </w:tc>
        <w:tc>
          <w:tcPr>
            <w:tcW w:w="4265" w:type="pct"/>
          </w:tcPr>
          <w:p w14:paraId="2AA1DB3A" w14:textId="437E0E93" w:rsidR="00D762BC" w:rsidRPr="0083655D" w:rsidRDefault="00D762BC" w:rsidP="00D46BAE">
            <w:pPr>
              <w:jc w:val="both"/>
              <w:rPr>
                <w:rFonts w:ascii="Arial" w:hAnsi="Arial" w:cs="Arial"/>
              </w:rPr>
            </w:pPr>
            <w:r w:rsidRPr="0083655D">
              <w:rPr>
                <w:rFonts w:ascii="Arial" w:hAnsi="Arial" w:cs="Arial"/>
              </w:rPr>
              <w:t xml:space="preserve">Schedule 2 (Security Measures) of this </w:t>
            </w:r>
            <w:r w:rsidR="00535309">
              <w:rPr>
                <w:rFonts w:ascii="Arial" w:hAnsi="Arial" w:cs="Arial"/>
              </w:rPr>
              <w:t>exhibit</w:t>
            </w:r>
            <w:r w:rsidRPr="0083655D">
              <w:rPr>
                <w:rFonts w:ascii="Arial" w:hAnsi="Arial" w:cs="Arial"/>
              </w:rPr>
              <w:t xml:space="preserve"> serves as Annex II</w:t>
            </w:r>
          </w:p>
        </w:tc>
      </w:tr>
      <w:tr w:rsidR="00D762BC" w14:paraId="7C946E75" w14:textId="77777777" w:rsidTr="00D46BAE">
        <w:tc>
          <w:tcPr>
            <w:tcW w:w="735" w:type="pct"/>
          </w:tcPr>
          <w:p w14:paraId="00E3F597" w14:textId="77777777" w:rsidR="00D762BC" w:rsidRPr="0083655D" w:rsidRDefault="00D762BC" w:rsidP="00D46BAE">
            <w:pPr>
              <w:pStyle w:val="ListParagraph"/>
              <w:ind w:left="0"/>
              <w:jc w:val="both"/>
              <w:rPr>
                <w:rFonts w:ascii="Arial" w:hAnsi="Arial" w:cs="Arial"/>
              </w:rPr>
            </w:pPr>
            <w:r>
              <w:rPr>
                <w:rFonts w:ascii="Arial" w:hAnsi="Arial" w:cs="Arial"/>
              </w:rPr>
              <w:lastRenderedPageBreak/>
              <w:t>Annex III</w:t>
            </w:r>
          </w:p>
        </w:tc>
        <w:tc>
          <w:tcPr>
            <w:tcW w:w="4265" w:type="pct"/>
          </w:tcPr>
          <w:p w14:paraId="4451436C" w14:textId="261A8451" w:rsidR="00D762BC" w:rsidRPr="0083655D" w:rsidRDefault="00D762BC" w:rsidP="00D46BAE">
            <w:pPr>
              <w:jc w:val="both"/>
              <w:rPr>
                <w:rFonts w:ascii="Arial" w:hAnsi="Arial" w:cs="Arial"/>
              </w:rPr>
            </w:pPr>
            <w:r w:rsidRPr="00D762BC">
              <w:rPr>
                <w:rFonts w:ascii="Arial" w:hAnsi="Arial" w:cs="Arial"/>
              </w:rPr>
              <w:t>Schedule 3</w:t>
            </w:r>
            <w:r w:rsidR="00650F97">
              <w:rPr>
                <w:rFonts w:ascii="Arial" w:hAnsi="Arial" w:cs="Arial"/>
              </w:rPr>
              <w:t xml:space="preserve"> Clause 1.3</w:t>
            </w:r>
            <w:r w:rsidRPr="00D762BC">
              <w:rPr>
                <w:rFonts w:ascii="Arial" w:hAnsi="Arial" w:cs="Arial"/>
              </w:rPr>
              <w:t xml:space="preserve"> (Authorised Sub-processors) of this </w:t>
            </w:r>
            <w:r w:rsidR="00535309">
              <w:rPr>
                <w:rFonts w:ascii="Arial" w:hAnsi="Arial" w:cs="Arial"/>
              </w:rPr>
              <w:t>exhibit</w:t>
            </w:r>
            <w:r w:rsidRPr="00D762BC">
              <w:rPr>
                <w:rFonts w:ascii="Arial" w:hAnsi="Arial" w:cs="Arial"/>
              </w:rPr>
              <w:t xml:space="preserve"> serves as Annex III</w:t>
            </w:r>
          </w:p>
        </w:tc>
      </w:tr>
    </w:tbl>
    <w:p w14:paraId="20BA768F" w14:textId="77777777" w:rsidR="00D762BC" w:rsidRPr="00D762BC" w:rsidRDefault="00D762BC" w:rsidP="00D46BAE">
      <w:pPr>
        <w:jc w:val="both"/>
        <w:rPr>
          <w:rFonts w:ascii="Arial" w:hAnsi="Arial" w:cs="Arial"/>
          <w:b/>
          <w:bCs/>
          <w:u w:val="single"/>
        </w:rPr>
      </w:pPr>
    </w:p>
    <w:p w14:paraId="47342988" w14:textId="77777777" w:rsidR="00834344" w:rsidRPr="00834344" w:rsidRDefault="00834344" w:rsidP="00242CCB">
      <w:pPr>
        <w:pStyle w:val="ListParagraph"/>
        <w:ind w:left="1224"/>
        <w:jc w:val="both"/>
        <w:rPr>
          <w:rFonts w:ascii="Arial" w:hAnsi="Arial" w:cs="Arial"/>
          <w:b/>
          <w:bCs/>
          <w:u w:val="single"/>
        </w:rPr>
      </w:pPr>
    </w:p>
    <w:p w14:paraId="170C4CB2" w14:textId="74C39A28" w:rsidR="00650F97" w:rsidRDefault="00650F97" w:rsidP="00242CCB">
      <w:pPr>
        <w:pStyle w:val="ListParagraph"/>
        <w:numPr>
          <w:ilvl w:val="1"/>
          <w:numId w:val="11"/>
        </w:numPr>
        <w:jc w:val="both"/>
        <w:rPr>
          <w:rFonts w:ascii="Arial" w:hAnsi="Arial" w:cs="Arial"/>
          <w:b/>
          <w:bCs/>
          <w:u w:val="single"/>
        </w:rPr>
      </w:pPr>
      <w:r>
        <w:rPr>
          <w:rFonts w:ascii="Arial" w:hAnsi="Arial" w:cs="Arial"/>
          <w:b/>
          <w:bCs/>
          <w:u w:val="single"/>
        </w:rPr>
        <w:t>Authorised Sub-processors.</w:t>
      </w:r>
    </w:p>
    <w:p w14:paraId="0A30C54B" w14:textId="304B3343" w:rsidR="00650F97" w:rsidRDefault="00650F97" w:rsidP="00650F97">
      <w:pPr>
        <w:pStyle w:val="ListParagraph"/>
        <w:ind w:left="792"/>
        <w:jc w:val="both"/>
        <w:rPr>
          <w:rFonts w:ascii="Arial" w:hAnsi="Arial" w:cs="Arial"/>
          <w:b/>
          <w:bCs/>
          <w:u w:val="single"/>
        </w:rPr>
      </w:pPr>
    </w:p>
    <w:tbl>
      <w:tblPr>
        <w:tblStyle w:val="TableGrid"/>
        <w:tblW w:w="4490" w:type="pct"/>
        <w:tblInd w:w="988" w:type="dxa"/>
        <w:tblLook w:val="04A0" w:firstRow="1" w:lastRow="0" w:firstColumn="1" w:lastColumn="0" w:noHBand="0" w:noVBand="1"/>
      </w:tblPr>
      <w:tblGrid>
        <w:gridCol w:w="2882"/>
        <w:gridCol w:w="2882"/>
        <w:gridCol w:w="2883"/>
      </w:tblGrid>
      <w:tr w:rsidR="00650F97" w:rsidRPr="004B0F9E" w14:paraId="57CF19B3" w14:textId="77777777" w:rsidTr="00650F97">
        <w:trPr>
          <w:trHeight w:val="615"/>
        </w:trPr>
        <w:tc>
          <w:tcPr>
            <w:tcW w:w="1666" w:type="pct"/>
            <w:hideMark/>
          </w:tcPr>
          <w:p w14:paraId="54141F36" w14:textId="77777777" w:rsidR="00650F97" w:rsidRPr="004B0F9E" w:rsidRDefault="00650F97" w:rsidP="0014707E">
            <w:pPr>
              <w:jc w:val="center"/>
              <w:outlineLvl w:val="0"/>
              <w:rPr>
                <w:rFonts w:ascii="Arial" w:hAnsi="Arial" w:cs="Arial"/>
                <w:b/>
                <w:bCs/>
                <w:sz w:val="20"/>
                <w:szCs w:val="20"/>
              </w:rPr>
            </w:pPr>
            <w:r w:rsidRPr="004B0F9E">
              <w:rPr>
                <w:rFonts w:ascii="Arial" w:hAnsi="Arial" w:cs="Arial"/>
                <w:b/>
                <w:bCs/>
                <w:sz w:val="20"/>
                <w:szCs w:val="20"/>
              </w:rPr>
              <w:t>Sub-Processor Entity (name and address)</w:t>
            </w:r>
          </w:p>
          <w:p w14:paraId="22FE3A4D" w14:textId="77777777" w:rsidR="00650F97" w:rsidRPr="004B0F9E" w:rsidRDefault="00650F97" w:rsidP="0014707E">
            <w:pPr>
              <w:jc w:val="center"/>
              <w:outlineLvl w:val="0"/>
              <w:rPr>
                <w:rFonts w:ascii="Arial" w:hAnsi="Arial" w:cs="Arial"/>
                <w:b/>
                <w:bCs/>
                <w:sz w:val="20"/>
                <w:szCs w:val="20"/>
              </w:rPr>
            </w:pPr>
          </w:p>
        </w:tc>
        <w:tc>
          <w:tcPr>
            <w:tcW w:w="1666" w:type="pct"/>
            <w:hideMark/>
          </w:tcPr>
          <w:p w14:paraId="0E0F7417" w14:textId="77777777" w:rsidR="00650F97" w:rsidRPr="004B0F9E" w:rsidRDefault="00650F97" w:rsidP="0014707E">
            <w:pPr>
              <w:jc w:val="center"/>
              <w:outlineLvl w:val="0"/>
              <w:rPr>
                <w:rFonts w:ascii="Arial" w:hAnsi="Arial" w:cs="Arial"/>
                <w:b/>
                <w:bCs/>
                <w:sz w:val="20"/>
                <w:szCs w:val="20"/>
              </w:rPr>
            </w:pPr>
            <w:r w:rsidRPr="004B0F9E">
              <w:rPr>
                <w:rFonts w:ascii="Arial" w:hAnsi="Arial" w:cs="Arial"/>
                <w:b/>
                <w:bCs/>
                <w:sz w:val="20"/>
                <w:szCs w:val="20"/>
              </w:rPr>
              <w:t>Brief Description of Processing and Services to be provided</w:t>
            </w:r>
          </w:p>
        </w:tc>
        <w:tc>
          <w:tcPr>
            <w:tcW w:w="1667" w:type="pct"/>
            <w:hideMark/>
          </w:tcPr>
          <w:p w14:paraId="01E56137" w14:textId="77777777" w:rsidR="00650F97" w:rsidRPr="004B0F9E" w:rsidRDefault="00650F97" w:rsidP="0014707E">
            <w:pPr>
              <w:jc w:val="center"/>
              <w:outlineLvl w:val="0"/>
              <w:rPr>
                <w:rFonts w:ascii="Arial" w:hAnsi="Arial" w:cs="Arial"/>
                <w:b/>
                <w:bCs/>
                <w:sz w:val="20"/>
                <w:szCs w:val="20"/>
              </w:rPr>
            </w:pPr>
            <w:r w:rsidRPr="004B0F9E">
              <w:rPr>
                <w:rFonts w:ascii="Arial" w:hAnsi="Arial" w:cs="Arial"/>
                <w:b/>
                <w:bCs/>
                <w:sz w:val="20"/>
                <w:szCs w:val="20"/>
              </w:rPr>
              <w:t>Location of Processing</w:t>
            </w:r>
          </w:p>
        </w:tc>
      </w:tr>
      <w:tr w:rsidR="00650F97" w:rsidRPr="004B0F9E" w14:paraId="3FB24271" w14:textId="77777777" w:rsidTr="00650F97">
        <w:trPr>
          <w:trHeight w:val="585"/>
        </w:trPr>
        <w:tc>
          <w:tcPr>
            <w:tcW w:w="1666" w:type="pct"/>
          </w:tcPr>
          <w:p w14:paraId="3F19D400" w14:textId="77777777" w:rsidR="00650F97" w:rsidRPr="004B0F9E" w:rsidRDefault="00650F97" w:rsidP="0014707E">
            <w:pPr>
              <w:autoSpaceDE w:val="0"/>
              <w:autoSpaceDN w:val="0"/>
              <w:adjustRightInd w:val="0"/>
              <w:rPr>
                <w:rFonts w:ascii="Arial" w:hAnsi="Arial" w:cs="Arial"/>
                <w:sz w:val="20"/>
                <w:szCs w:val="20"/>
                <w:lang w:eastAsia="en-GB"/>
              </w:rPr>
            </w:pPr>
          </w:p>
        </w:tc>
        <w:tc>
          <w:tcPr>
            <w:tcW w:w="1666" w:type="pct"/>
          </w:tcPr>
          <w:p w14:paraId="5CE6EB06" w14:textId="77777777" w:rsidR="00650F97" w:rsidRPr="004B0F9E" w:rsidRDefault="00650F97" w:rsidP="0014707E">
            <w:pPr>
              <w:outlineLvl w:val="0"/>
              <w:rPr>
                <w:rFonts w:ascii="Arial" w:hAnsi="Arial" w:cs="Arial"/>
                <w:sz w:val="20"/>
                <w:szCs w:val="20"/>
              </w:rPr>
            </w:pPr>
          </w:p>
        </w:tc>
        <w:tc>
          <w:tcPr>
            <w:tcW w:w="1667" w:type="pct"/>
          </w:tcPr>
          <w:p w14:paraId="21D33C05" w14:textId="77777777" w:rsidR="00650F97" w:rsidRPr="004B0F9E" w:rsidRDefault="00650F97" w:rsidP="0014707E">
            <w:pPr>
              <w:jc w:val="center"/>
              <w:outlineLvl w:val="0"/>
              <w:rPr>
                <w:rFonts w:ascii="Arial" w:hAnsi="Arial" w:cs="Arial"/>
                <w:sz w:val="20"/>
                <w:szCs w:val="20"/>
              </w:rPr>
            </w:pPr>
          </w:p>
        </w:tc>
      </w:tr>
      <w:tr w:rsidR="00650F97" w:rsidRPr="004B0F9E" w14:paraId="05947D6E" w14:textId="77777777" w:rsidTr="00650F97">
        <w:trPr>
          <w:trHeight w:val="585"/>
        </w:trPr>
        <w:tc>
          <w:tcPr>
            <w:tcW w:w="1666" w:type="pct"/>
          </w:tcPr>
          <w:p w14:paraId="34ABAC7D" w14:textId="77777777" w:rsidR="00650F97" w:rsidRPr="004B0F9E" w:rsidRDefault="00650F97" w:rsidP="0014707E">
            <w:pPr>
              <w:autoSpaceDE w:val="0"/>
              <w:autoSpaceDN w:val="0"/>
              <w:adjustRightInd w:val="0"/>
              <w:rPr>
                <w:rFonts w:ascii="Arial" w:hAnsi="Arial" w:cs="Arial"/>
                <w:sz w:val="20"/>
                <w:szCs w:val="20"/>
                <w:lang w:eastAsia="en-GB"/>
              </w:rPr>
            </w:pPr>
          </w:p>
        </w:tc>
        <w:tc>
          <w:tcPr>
            <w:tcW w:w="1666" w:type="pct"/>
          </w:tcPr>
          <w:p w14:paraId="3904FD2B" w14:textId="77777777" w:rsidR="00650F97" w:rsidRPr="004B0F9E" w:rsidRDefault="00650F97" w:rsidP="0014707E">
            <w:pPr>
              <w:outlineLvl w:val="0"/>
              <w:rPr>
                <w:rFonts w:ascii="Arial" w:hAnsi="Arial" w:cs="Arial"/>
                <w:sz w:val="20"/>
                <w:szCs w:val="20"/>
              </w:rPr>
            </w:pPr>
          </w:p>
        </w:tc>
        <w:tc>
          <w:tcPr>
            <w:tcW w:w="1667" w:type="pct"/>
          </w:tcPr>
          <w:p w14:paraId="0F713896" w14:textId="77777777" w:rsidR="00650F97" w:rsidRPr="004B0F9E" w:rsidRDefault="00650F97" w:rsidP="0014707E">
            <w:pPr>
              <w:jc w:val="center"/>
              <w:outlineLvl w:val="0"/>
              <w:rPr>
                <w:rFonts w:ascii="Arial" w:hAnsi="Arial" w:cs="Arial"/>
                <w:sz w:val="20"/>
                <w:szCs w:val="20"/>
              </w:rPr>
            </w:pPr>
          </w:p>
        </w:tc>
      </w:tr>
      <w:tr w:rsidR="00650F97" w:rsidRPr="004B0F9E" w14:paraId="77DC8E19" w14:textId="77777777" w:rsidTr="00650F97">
        <w:trPr>
          <w:trHeight w:val="585"/>
        </w:trPr>
        <w:tc>
          <w:tcPr>
            <w:tcW w:w="1666" w:type="pct"/>
          </w:tcPr>
          <w:p w14:paraId="2C9C9B83" w14:textId="77777777" w:rsidR="00650F97" w:rsidRPr="004B0F9E" w:rsidRDefault="00650F97" w:rsidP="0014707E">
            <w:pPr>
              <w:autoSpaceDE w:val="0"/>
              <w:autoSpaceDN w:val="0"/>
              <w:adjustRightInd w:val="0"/>
              <w:rPr>
                <w:rFonts w:ascii="Arial" w:hAnsi="Arial" w:cs="Arial"/>
                <w:sz w:val="20"/>
                <w:szCs w:val="20"/>
                <w:lang w:eastAsia="en-GB"/>
              </w:rPr>
            </w:pPr>
          </w:p>
        </w:tc>
        <w:tc>
          <w:tcPr>
            <w:tcW w:w="1666" w:type="pct"/>
          </w:tcPr>
          <w:p w14:paraId="0F06AD0F" w14:textId="77777777" w:rsidR="00650F97" w:rsidRPr="004B0F9E" w:rsidRDefault="00650F97" w:rsidP="0014707E">
            <w:pPr>
              <w:autoSpaceDE w:val="0"/>
              <w:autoSpaceDN w:val="0"/>
              <w:adjustRightInd w:val="0"/>
              <w:rPr>
                <w:rFonts w:ascii="Arial" w:hAnsi="Arial" w:cs="Arial"/>
                <w:sz w:val="20"/>
                <w:szCs w:val="20"/>
              </w:rPr>
            </w:pPr>
          </w:p>
        </w:tc>
        <w:tc>
          <w:tcPr>
            <w:tcW w:w="1667" w:type="pct"/>
          </w:tcPr>
          <w:p w14:paraId="0E29E255" w14:textId="77777777" w:rsidR="00650F97" w:rsidRPr="004B0F9E" w:rsidRDefault="00650F97" w:rsidP="0014707E">
            <w:pPr>
              <w:jc w:val="center"/>
              <w:outlineLvl w:val="0"/>
              <w:rPr>
                <w:rFonts w:ascii="Arial" w:hAnsi="Arial" w:cs="Arial"/>
                <w:sz w:val="20"/>
                <w:szCs w:val="20"/>
              </w:rPr>
            </w:pPr>
          </w:p>
        </w:tc>
      </w:tr>
    </w:tbl>
    <w:p w14:paraId="23EF6A3E" w14:textId="77777777" w:rsidR="00650F97" w:rsidRPr="00650F97" w:rsidRDefault="00650F97" w:rsidP="00650F97">
      <w:pPr>
        <w:jc w:val="both"/>
        <w:rPr>
          <w:rFonts w:ascii="Arial" w:hAnsi="Arial" w:cs="Arial"/>
          <w:b/>
          <w:bCs/>
          <w:u w:val="single"/>
        </w:rPr>
      </w:pPr>
    </w:p>
    <w:p w14:paraId="6AF6B928" w14:textId="1EFF3D6B" w:rsidR="00E6098B" w:rsidRDefault="00E6098B" w:rsidP="00242CCB">
      <w:pPr>
        <w:pStyle w:val="ListParagraph"/>
        <w:numPr>
          <w:ilvl w:val="1"/>
          <w:numId w:val="11"/>
        </w:numPr>
        <w:jc w:val="both"/>
        <w:rPr>
          <w:rFonts w:ascii="Arial" w:hAnsi="Arial" w:cs="Arial"/>
          <w:b/>
          <w:bCs/>
          <w:u w:val="single"/>
        </w:rPr>
      </w:pPr>
      <w:r w:rsidRPr="00E6098B">
        <w:rPr>
          <w:rFonts w:ascii="Arial" w:hAnsi="Arial" w:cs="Arial"/>
          <w:b/>
          <w:bCs/>
          <w:u w:val="single"/>
        </w:rPr>
        <w:t>Conflict.</w:t>
      </w:r>
      <w:r w:rsidRPr="00650F97">
        <w:rPr>
          <w:rFonts w:ascii="Arial" w:hAnsi="Arial" w:cs="Arial"/>
          <w:b/>
          <w:bCs/>
        </w:rPr>
        <w:t xml:space="preserve"> </w:t>
      </w:r>
      <w:r w:rsidRPr="00D46BAE">
        <w:rPr>
          <w:rFonts w:ascii="Arial" w:hAnsi="Arial" w:cs="Arial"/>
        </w:rPr>
        <w:t xml:space="preserve">To the extent there is any conflict between the Standard Contractual Clauses, and any other terms in this </w:t>
      </w:r>
      <w:r w:rsidR="00535309">
        <w:rPr>
          <w:rFonts w:ascii="Arial" w:hAnsi="Arial" w:cs="Arial"/>
        </w:rPr>
        <w:t>exhibit</w:t>
      </w:r>
      <w:r w:rsidRPr="00D46BAE">
        <w:rPr>
          <w:rFonts w:ascii="Arial" w:hAnsi="Arial" w:cs="Arial"/>
        </w:rPr>
        <w:t>, the provisions of the Standard Contractual Clauses will prevail.</w:t>
      </w:r>
    </w:p>
    <w:p w14:paraId="4C91120B" w14:textId="77777777" w:rsidR="00E6098B" w:rsidRDefault="00E6098B" w:rsidP="00D46BAE">
      <w:pPr>
        <w:pStyle w:val="ListParagraph"/>
        <w:ind w:left="792"/>
        <w:jc w:val="both"/>
        <w:rPr>
          <w:rFonts w:ascii="Arial" w:hAnsi="Arial" w:cs="Arial"/>
          <w:b/>
          <w:bCs/>
          <w:u w:val="single"/>
        </w:rPr>
      </w:pPr>
    </w:p>
    <w:p w14:paraId="53793735" w14:textId="4CE2649D" w:rsidR="00481F18" w:rsidRPr="00D46BAE" w:rsidRDefault="00834344" w:rsidP="00242CCB">
      <w:pPr>
        <w:pStyle w:val="ListParagraph"/>
        <w:numPr>
          <w:ilvl w:val="1"/>
          <w:numId w:val="11"/>
        </w:numPr>
        <w:jc w:val="both"/>
        <w:rPr>
          <w:rFonts w:ascii="Arial" w:hAnsi="Arial" w:cs="Arial"/>
          <w:b/>
          <w:bCs/>
          <w:u w:val="single"/>
        </w:rPr>
      </w:pPr>
      <w:r w:rsidRPr="00834344">
        <w:rPr>
          <w:rFonts w:ascii="Arial" w:hAnsi="Arial" w:cs="Arial"/>
          <w:b/>
          <w:bCs/>
          <w:u w:val="single"/>
        </w:rPr>
        <w:t>Binding corporate rules</w:t>
      </w:r>
      <w:r w:rsidR="00650F97">
        <w:rPr>
          <w:rFonts w:ascii="Arial" w:hAnsi="Arial" w:cs="Arial"/>
          <w:b/>
          <w:bCs/>
          <w:u w:val="single"/>
        </w:rPr>
        <w:t>.</w:t>
      </w:r>
      <w:r w:rsidR="00650F97" w:rsidRPr="00650F97">
        <w:rPr>
          <w:rFonts w:ascii="Arial" w:hAnsi="Arial" w:cs="Arial"/>
          <w:b/>
          <w:bCs/>
        </w:rPr>
        <w:t xml:space="preserve"> </w:t>
      </w:r>
      <w:r w:rsidR="004023B9" w:rsidRPr="004023B9">
        <w:rPr>
          <w:rFonts w:ascii="Arial" w:hAnsi="Arial" w:cs="Arial"/>
        </w:rPr>
        <w:t>In case</w:t>
      </w:r>
      <w:r w:rsidR="004023B9">
        <w:rPr>
          <w:rFonts w:ascii="Arial" w:hAnsi="Arial" w:cs="Arial"/>
          <w:b/>
          <w:bCs/>
        </w:rPr>
        <w:t xml:space="preserve"> </w:t>
      </w:r>
      <w:r w:rsidR="004023B9">
        <w:rPr>
          <w:rFonts w:ascii="Arial" w:hAnsi="Arial" w:cs="Arial"/>
        </w:rPr>
        <w:t>t</w:t>
      </w:r>
      <w:r w:rsidRPr="00834344">
        <w:rPr>
          <w:rFonts w:ascii="Arial" w:hAnsi="Arial" w:cs="Arial"/>
        </w:rPr>
        <w:t xml:space="preserve">he Supplier or Sub-Processor, as relevant, </w:t>
      </w:r>
      <w:r w:rsidR="004023B9">
        <w:rPr>
          <w:rFonts w:ascii="Arial" w:hAnsi="Arial" w:cs="Arial"/>
        </w:rPr>
        <w:t xml:space="preserve">has in place binding corporate rules, it </w:t>
      </w:r>
      <w:r w:rsidRPr="00834344">
        <w:rPr>
          <w:rFonts w:ascii="Arial" w:hAnsi="Arial" w:cs="Arial"/>
        </w:rPr>
        <w:t xml:space="preserve">confirms that </w:t>
      </w:r>
      <w:proofErr w:type="gramStart"/>
      <w:r w:rsidRPr="00834344">
        <w:rPr>
          <w:rFonts w:ascii="Arial" w:hAnsi="Arial" w:cs="Arial"/>
        </w:rPr>
        <w:t>all of</w:t>
      </w:r>
      <w:proofErr w:type="gramEnd"/>
      <w:r w:rsidRPr="00834344">
        <w:rPr>
          <w:rFonts w:ascii="Arial" w:hAnsi="Arial" w:cs="Arial"/>
        </w:rPr>
        <w:t xml:space="preserve"> the Processing of Agreement Personal Data is covered by the Supplier's or Sub-Processor's binding corporate rules, the terms of which are incorporated into these terms. The Supplier agrees that PPG, as data controller, has the right to enforce these binding corporate rules against the Supplier or Sub-Processor, as relevant, including a right to compensation </w:t>
      </w:r>
      <w:proofErr w:type="gramStart"/>
      <w:r w:rsidRPr="00834344">
        <w:rPr>
          <w:rFonts w:ascii="Arial" w:hAnsi="Arial" w:cs="Arial"/>
        </w:rPr>
        <w:t>in the event that</w:t>
      </w:r>
      <w:proofErr w:type="gramEnd"/>
      <w:r w:rsidRPr="00834344">
        <w:rPr>
          <w:rFonts w:ascii="Arial" w:hAnsi="Arial" w:cs="Arial"/>
        </w:rPr>
        <w:t xml:space="preserve"> the rules are breached.</w:t>
      </w:r>
    </w:p>
    <w:p w14:paraId="71CCFA7D" w14:textId="77777777" w:rsidR="005B282E" w:rsidRPr="00D46BAE" w:rsidRDefault="005B282E" w:rsidP="00D46BAE">
      <w:pPr>
        <w:pStyle w:val="ListParagraph"/>
        <w:rPr>
          <w:rFonts w:ascii="Arial" w:hAnsi="Arial" w:cs="Arial"/>
          <w:b/>
          <w:bCs/>
          <w:u w:val="single"/>
        </w:rPr>
      </w:pPr>
    </w:p>
    <w:p w14:paraId="52F73C31" w14:textId="5BE27A27" w:rsidR="005B282E" w:rsidRPr="00D46BAE" w:rsidRDefault="005B282E" w:rsidP="00242CCB">
      <w:pPr>
        <w:pStyle w:val="ListParagraph"/>
        <w:numPr>
          <w:ilvl w:val="1"/>
          <w:numId w:val="11"/>
        </w:numPr>
        <w:jc w:val="both"/>
        <w:rPr>
          <w:rFonts w:ascii="Arial" w:hAnsi="Arial" w:cs="Arial"/>
          <w:b/>
          <w:bCs/>
          <w:u w:val="single"/>
        </w:rPr>
      </w:pPr>
      <w:r>
        <w:rPr>
          <w:rFonts w:ascii="Arial" w:hAnsi="Arial" w:cs="Arial"/>
          <w:b/>
          <w:bCs/>
          <w:u w:val="single"/>
        </w:rPr>
        <w:t>Impact Assessments</w:t>
      </w:r>
      <w:r w:rsidR="00650F97">
        <w:rPr>
          <w:rFonts w:ascii="Arial" w:hAnsi="Arial" w:cs="Arial"/>
          <w:b/>
          <w:bCs/>
          <w:u w:val="single"/>
        </w:rPr>
        <w:t>.</w:t>
      </w:r>
      <w:r w:rsidR="00650F97" w:rsidRPr="00650F97">
        <w:rPr>
          <w:rFonts w:ascii="Arial" w:hAnsi="Arial" w:cs="Arial"/>
          <w:b/>
          <w:bCs/>
        </w:rPr>
        <w:t xml:space="preserve"> </w:t>
      </w:r>
      <w:r w:rsidRPr="00D46BAE">
        <w:rPr>
          <w:rFonts w:ascii="Arial" w:hAnsi="Arial" w:cs="Arial"/>
        </w:rPr>
        <w:t xml:space="preserve">Supplier shall assist PPG in conducting privacy impact assessments of any Processing operations and consulting with supervisory authorities, Data </w:t>
      </w:r>
      <w:proofErr w:type="gramStart"/>
      <w:r w:rsidRPr="00D46BAE">
        <w:rPr>
          <w:rFonts w:ascii="Arial" w:hAnsi="Arial" w:cs="Arial"/>
        </w:rPr>
        <w:t>Subjects</w:t>
      </w:r>
      <w:proofErr w:type="gramEnd"/>
      <w:r w:rsidRPr="00D46BAE">
        <w:rPr>
          <w:rFonts w:ascii="Arial" w:hAnsi="Arial" w:cs="Arial"/>
        </w:rPr>
        <w:t xml:space="preserve"> and their representatives accordingly.</w:t>
      </w:r>
    </w:p>
    <w:p w14:paraId="1A44E459" w14:textId="77777777" w:rsidR="00481F18" w:rsidRPr="00481F18" w:rsidRDefault="00481F18" w:rsidP="00242CCB">
      <w:pPr>
        <w:pStyle w:val="ListParagraph"/>
        <w:ind w:left="1843"/>
        <w:jc w:val="both"/>
        <w:rPr>
          <w:rFonts w:ascii="Arial" w:hAnsi="Arial" w:cs="Arial"/>
        </w:rPr>
      </w:pPr>
    </w:p>
    <w:p w14:paraId="33F97FBE" w14:textId="59B9FD6C" w:rsidR="00834344" w:rsidRDefault="00834344" w:rsidP="00242CCB">
      <w:pPr>
        <w:pStyle w:val="ListParagraph"/>
        <w:numPr>
          <w:ilvl w:val="0"/>
          <w:numId w:val="11"/>
        </w:numPr>
        <w:jc w:val="both"/>
        <w:rPr>
          <w:rFonts w:ascii="Arial" w:hAnsi="Arial" w:cs="Arial"/>
        </w:rPr>
      </w:pPr>
      <w:r w:rsidRPr="00834344">
        <w:rPr>
          <w:rFonts w:ascii="Arial" w:hAnsi="Arial" w:cs="Arial"/>
          <w:b/>
          <w:bCs/>
          <w:u w:val="single"/>
        </w:rPr>
        <w:t>UNITED KINGDOM:</w:t>
      </w:r>
      <w:r>
        <w:rPr>
          <w:rFonts w:ascii="Arial" w:hAnsi="Arial" w:cs="Arial"/>
        </w:rPr>
        <w:t xml:space="preserve"> </w:t>
      </w:r>
      <w:r w:rsidRPr="00173011">
        <w:rPr>
          <w:rFonts w:ascii="Arial" w:hAnsi="Arial" w:cs="Arial"/>
        </w:rPr>
        <w:t>To the extent Agreement Personal Data originates in the</w:t>
      </w:r>
      <w:r>
        <w:rPr>
          <w:rFonts w:ascii="Arial" w:hAnsi="Arial" w:cs="Arial"/>
        </w:rPr>
        <w:t xml:space="preserve"> UK, the following additional provisions shall apply:</w:t>
      </w:r>
    </w:p>
    <w:p w14:paraId="67B14CF3" w14:textId="77777777" w:rsidR="00834344" w:rsidRDefault="00834344" w:rsidP="00242CCB">
      <w:pPr>
        <w:pStyle w:val="ListParagraph"/>
        <w:ind w:left="360"/>
        <w:jc w:val="both"/>
        <w:rPr>
          <w:rFonts w:ascii="Arial" w:hAnsi="Arial" w:cs="Arial"/>
        </w:rPr>
      </w:pPr>
    </w:p>
    <w:p w14:paraId="3A755912" w14:textId="00C5BCE6" w:rsidR="000A6071" w:rsidRDefault="00834344" w:rsidP="00CC4741">
      <w:pPr>
        <w:pStyle w:val="ListParagraph"/>
        <w:numPr>
          <w:ilvl w:val="1"/>
          <w:numId w:val="11"/>
        </w:numPr>
        <w:jc w:val="both"/>
        <w:rPr>
          <w:rFonts w:ascii="Arial" w:hAnsi="Arial" w:cs="Arial"/>
        </w:rPr>
      </w:pPr>
      <w:r w:rsidRPr="00834344">
        <w:rPr>
          <w:rFonts w:ascii="Arial" w:hAnsi="Arial" w:cs="Arial"/>
          <w:b/>
          <w:bCs/>
          <w:u w:val="single"/>
        </w:rPr>
        <w:t>UK Standard Contractual Clauses.</w:t>
      </w:r>
      <w:r w:rsidRPr="00834344">
        <w:rPr>
          <w:rFonts w:ascii="Arial" w:hAnsi="Arial" w:cs="Arial"/>
        </w:rPr>
        <w:t xml:space="preserve"> The parties agree that </w:t>
      </w:r>
      <w:r w:rsidR="00A97F73" w:rsidRPr="00A97F73">
        <w:rPr>
          <w:rFonts w:ascii="Arial" w:hAnsi="Arial" w:cs="Arial"/>
        </w:rPr>
        <w:t>template Addendum B.1.0 issued by the United Kingdom Information Commissioner’s Office and laid before Parliament in accordance with s119A of the Data Protection Act 2018 on 2 February 2022, as it may be revised under Section 18 thereof (the “</w:t>
      </w:r>
      <w:r w:rsidR="00A97F73" w:rsidRPr="00A97F73">
        <w:rPr>
          <w:rFonts w:ascii="Arial" w:hAnsi="Arial" w:cs="Arial"/>
          <w:b/>
          <w:bCs/>
        </w:rPr>
        <w:t>UK Addendum</w:t>
      </w:r>
      <w:r w:rsidR="00A97F73" w:rsidRPr="00A97F73">
        <w:rPr>
          <w:rFonts w:ascii="Arial" w:hAnsi="Arial" w:cs="Arial"/>
        </w:rPr>
        <w:t>”)</w:t>
      </w:r>
      <w:r w:rsidRPr="00834344">
        <w:rPr>
          <w:rFonts w:ascii="Arial" w:hAnsi="Arial" w:cs="Arial"/>
        </w:rPr>
        <w:t xml:space="preserve"> will apply to personal data that is transferred from the United Kingdom, either directly or via onward transfer, to any country or recipient outside of the United Kingdom that is not recognized by the competent United Kingdom regulatory authority or governmental body for the United Kingdom as providing an adequate level of protection for personal data. For data transfers from the United Kingdom that are subject to the UK </w:t>
      </w:r>
      <w:r w:rsidR="00070B4B">
        <w:rPr>
          <w:rFonts w:ascii="Arial" w:hAnsi="Arial" w:cs="Arial"/>
        </w:rPr>
        <w:t>Addendum</w:t>
      </w:r>
      <w:r w:rsidRPr="00834344">
        <w:rPr>
          <w:rFonts w:ascii="Arial" w:hAnsi="Arial" w:cs="Arial"/>
        </w:rPr>
        <w:t xml:space="preserve">, the UK </w:t>
      </w:r>
      <w:r w:rsidR="00070B4B">
        <w:rPr>
          <w:rFonts w:ascii="Arial" w:hAnsi="Arial" w:cs="Arial"/>
        </w:rPr>
        <w:t>Addendum</w:t>
      </w:r>
      <w:r w:rsidRPr="00834344">
        <w:rPr>
          <w:rFonts w:ascii="Arial" w:hAnsi="Arial" w:cs="Arial"/>
        </w:rPr>
        <w:t xml:space="preserve"> will be deemed </w:t>
      </w:r>
      <w:proofErr w:type="gramStart"/>
      <w:r w:rsidRPr="00834344">
        <w:rPr>
          <w:rFonts w:ascii="Arial" w:hAnsi="Arial" w:cs="Arial"/>
        </w:rPr>
        <w:t>entered into</w:t>
      </w:r>
      <w:proofErr w:type="gramEnd"/>
      <w:r w:rsidR="000A6071">
        <w:rPr>
          <w:rFonts w:ascii="Arial" w:hAnsi="Arial" w:cs="Arial"/>
        </w:rPr>
        <w:t xml:space="preserve"> and appended to the EU Standard Contractual Clauses</w:t>
      </w:r>
      <w:r w:rsidRPr="00834344">
        <w:rPr>
          <w:rFonts w:ascii="Arial" w:hAnsi="Arial" w:cs="Arial"/>
        </w:rPr>
        <w:t xml:space="preserve"> (and incorporated into this </w:t>
      </w:r>
      <w:r w:rsidR="00594DAF">
        <w:rPr>
          <w:rFonts w:ascii="Arial" w:hAnsi="Arial" w:cs="Arial"/>
        </w:rPr>
        <w:t>exhibit</w:t>
      </w:r>
      <w:r w:rsidRPr="00834344">
        <w:rPr>
          <w:rFonts w:ascii="Arial" w:hAnsi="Arial" w:cs="Arial"/>
        </w:rPr>
        <w:t xml:space="preserve"> by this reference) and completed as </w:t>
      </w:r>
      <w:r w:rsidR="00CC4741">
        <w:rPr>
          <w:rFonts w:ascii="Arial" w:hAnsi="Arial" w:cs="Arial"/>
        </w:rPr>
        <w:t xml:space="preserve">indicated in Clause </w:t>
      </w:r>
      <w:r w:rsidR="00070B4B">
        <w:rPr>
          <w:rFonts w:ascii="Arial" w:hAnsi="Arial" w:cs="Arial"/>
        </w:rPr>
        <w:t>2.2</w:t>
      </w:r>
      <w:r w:rsidR="00CC4741">
        <w:rPr>
          <w:rFonts w:ascii="Arial" w:hAnsi="Arial" w:cs="Arial"/>
        </w:rPr>
        <w:t xml:space="preserve"> of this </w:t>
      </w:r>
      <w:r w:rsidR="00CC4741" w:rsidRPr="00D46BAE">
        <w:rPr>
          <w:rFonts w:ascii="Arial" w:hAnsi="Arial" w:cs="Arial"/>
          <w:b/>
          <w:bCs/>
        </w:rPr>
        <w:t>Schedule 3</w:t>
      </w:r>
      <w:r w:rsidR="00CC4741">
        <w:rPr>
          <w:rFonts w:ascii="Arial" w:hAnsi="Arial" w:cs="Arial"/>
        </w:rPr>
        <w:t>.</w:t>
      </w:r>
    </w:p>
    <w:p w14:paraId="3CEC6EB7" w14:textId="77777777" w:rsidR="00F77668" w:rsidRDefault="00F77668" w:rsidP="00F77668">
      <w:pPr>
        <w:pStyle w:val="ListParagraph"/>
        <w:ind w:left="792"/>
        <w:jc w:val="both"/>
        <w:rPr>
          <w:rFonts w:ascii="Arial" w:hAnsi="Arial" w:cs="Arial"/>
        </w:rPr>
      </w:pPr>
    </w:p>
    <w:p w14:paraId="6051A55D" w14:textId="77777777" w:rsidR="00F77668" w:rsidRDefault="00F77668" w:rsidP="00F77668">
      <w:pPr>
        <w:pStyle w:val="ListParagraph"/>
        <w:numPr>
          <w:ilvl w:val="1"/>
          <w:numId w:val="11"/>
        </w:numPr>
        <w:jc w:val="both"/>
        <w:rPr>
          <w:rFonts w:ascii="Arial" w:hAnsi="Arial" w:cs="Arial"/>
        </w:rPr>
      </w:pPr>
      <w:r w:rsidRPr="00070B4B">
        <w:rPr>
          <w:rFonts w:ascii="Arial" w:hAnsi="Arial" w:cs="Arial"/>
        </w:rPr>
        <w:t xml:space="preserve">As permitted by clause 17 of the UK Addendum, the Parties agree to change the format of the information set out in Part 1 of the UK Addendum so that: </w:t>
      </w:r>
    </w:p>
    <w:p w14:paraId="3741CA0F" w14:textId="77777777" w:rsidR="00F77668" w:rsidRPr="000A6071" w:rsidRDefault="00F77668" w:rsidP="00F77668">
      <w:pPr>
        <w:pStyle w:val="ListParagraph"/>
        <w:rPr>
          <w:rFonts w:ascii="Arial" w:hAnsi="Arial" w:cs="Arial"/>
        </w:rPr>
      </w:pPr>
    </w:p>
    <w:p w14:paraId="71F18327" w14:textId="77777777" w:rsidR="00F77668" w:rsidRDefault="00F77668" w:rsidP="00F77668">
      <w:pPr>
        <w:pStyle w:val="ListParagraph"/>
        <w:numPr>
          <w:ilvl w:val="2"/>
          <w:numId w:val="11"/>
        </w:numPr>
        <w:jc w:val="both"/>
        <w:rPr>
          <w:rFonts w:ascii="Arial" w:hAnsi="Arial" w:cs="Arial"/>
        </w:rPr>
      </w:pPr>
      <w:r w:rsidRPr="00070B4B">
        <w:rPr>
          <w:rFonts w:ascii="Arial" w:hAnsi="Arial" w:cs="Arial"/>
        </w:rPr>
        <w:t>the details of the parties in table 1</w:t>
      </w:r>
      <w:r>
        <w:rPr>
          <w:rFonts w:ascii="Arial" w:hAnsi="Arial" w:cs="Arial"/>
        </w:rPr>
        <w:t xml:space="preserve"> and table 2</w:t>
      </w:r>
      <w:r w:rsidRPr="00070B4B">
        <w:rPr>
          <w:rFonts w:ascii="Arial" w:hAnsi="Arial" w:cs="Arial"/>
        </w:rPr>
        <w:t xml:space="preserve"> shall be as set out in Schedule </w:t>
      </w:r>
      <w:r>
        <w:rPr>
          <w:rFonts w:ascii="Arial" w:hAnsi="Arial" w:cs="Arial"/>
        </w:rPr>
        <w:t>1</w:t>
      </w:r>
      <w:r w:rsidRPr="00070B4B">
        <w:rPr>
          <w:rFonts w:ascii="Arial" w:hAnsi="Arial" w:cs="Arial"/>
        </w:rPr>
        <w:t xml:space="preserve"> (with no requirement for signature</w:t>
      </w:r>
      <w:proofErr w:type="gramStart"/>
      <w:r w:rsidRPr="00070B4B">
        <w:rPr>
          <w:rFonts w:ascii="Arial" w:hAnsi="Arial" w:cs="Arial"/>
        </w:rPr>
        <w:t>);</w:t>
      </w:r>
      <w:proofErr w:type="gramEnd"/>
      <w:r w:rsidRPr="00070B4B">
        <w:rPr>
          <w:rFonts w:ascii="Arial" w:hAnsi="Arial" w:cs="Arial"/>
        </w:rPr>
        <w:t xml:space="preserve">  </w:t>
      </w:r>
    </w:p>
    <w:p w14:paraId="594169F9" w14:textId="77777777" w:rsidR="00F77668" w:rsidRDefault="00F77668" w:rsidP="00F77668">
      <w:pPr>
        <w:pStyle w:val="ListParagraph"/>
        <w:numPr>
          <w:ilvl w:val="2"/>
          <w:numId w:val="11"/>
        </w:numPr>
        <w:jc w:val="both"/>
        <w:rPr>
          <w:rFonts w:ascii="Arial" w:hAnsi="Arial" w:cs="Arial"/>
        </w:rPr>
      </w:pPr>
      <w:r w:rsidRPr="00070B4B">
        <w:rPr>
          <w:rFonts w:ascii="Arial" w:hAnsi="Arial" w:cs="Arial"/>
        </w:rPr>
        <w:lastRenderedPageBreak/>
        <w:t>for the purposes of table 2, the UK Addendum shall be appended to the EU Standard Contractual Clauses (including the selection of modules and options and the disapplication of optional clauses as noted ab</w:t>
      </w:r>
      <w:r>
        <w:rPr>
          <w:rFonts w:ascii="Arial" w:hAnsi="Arial" w:cs="Arial"/>
        </w:rPr>
        <w:t>ove in clause 1.2 of this Schedule 3</w:t>
      </w:r>
      <w:proofErr w:type="gramStart"/>
      <w:r w:rsidRPr="00070B4B">
        <w:rPr>
          <w:rFonts w:ascii="Arial" w:hAnsi="Arial" w:cs="Arial"/>
        </w:rPr>
        <w:t>);</w:t>
      </w:r>
      <w:proofErr w:type="gramEnd"/>
      <w:r w:rsidRPr="00070B4B">
        <w:rPr>
          <w:rFonts w:ascii="Arial" w:hAnsi="Arial" w:cs="Arial"/>
        </w:rPr>
        <w:t xml:space="preserve"> </w:t>
      </w:r>
    </w:p>
    <w:p w14:paraId="376C0B27" w14:textId="77777777" w:rsidR="00DA6D3C" w:rsidRDefault="00F77668" w:rsidP="00DA6D3C">
      <w:pPr>
        <w:pStyle w:val="ListParagraph"/>
        <w:numPr>
          <w:ilvl w:val="2"/>
          <w:numId w:val="11"/>
        </w:numPr>
        <w:jc w:val="both"/>
        <w:rPr>
          <w:rFonts w:ascii="Arial" w:hAnsi="Arial" w:cs="Arial"/>
        </w:rPr>
      </w:pPr>
      <w:r w:rsidRPr="00070B4B">
        <w:rPr>
          <w:rFonts w:ascii="Arial" w:hAnsi="Arial" w:cs="Arial"/>
        </w:rPr>
        <w:t xml:space="preserve">the appendix information listed in table 3 is set out in Schedules </w:t>
      </w:r>
      <w:r>
        <w:rPr>
          <w:rFonts w:ascii="Arial" w:hAnsi="Arial" w:cs="Arial"/>
        </w:rPr>
        <w:t>1 and 2</w:t>
      </w:r>
      <w:r w:rsidRPr="00070B4B">
        <w:rPr>
          <w:rFonts w:ascii="Arial" w:hAnsi="Arial" w:cs="Arial"/>
        </w:rPr>
        <w:t xml:space="preserve"> of this Agreement; and</w:t>
      </w:r>
    </w:p>
    <w:p w14:paraId="47D98F14" w14:textId="4D28F5D7" w:rsidR="00070B4B" w:rsidRPr="00DA6D3C" w:rsidRDefault="00F77668" w:rsidP="00DA6D3C">
      <w:pPr>
        <w:pStyle w:val="ListParagraph"/>
        <w:numPr>
          <w:ilvl w:val="2"/>
          <w:numId w:val="11"/>
        </w:numPr>
        <w:jc w:val="both"/>
        <w:rPr>
          <w:rFonts w:ascii="Arial" w:hAnsi="Arial" w:cs="Arial"/>
        </w:rPr>
      </w:pPr>
      <w:r w:rsidRPr="00DA6D3C">
        <w:rPr>
          <w:rFonts w:ascii="Arial" w:hAnsi="Arial" w:cs="Arial"/>
        </w:rPr>
        <w:t xml:space="preserve">neither the data exporter </w:t>
      </w:r>
      <w:proofErr w:type="gramStart"/>
      <w:r w:rsidRPr="00DA6D3C">
        <w:rPr>
          <w:rFonts w:ascii="Arial" w:hAnsi="Arial" w:cs="Arial"/>
        </w:rPr>
        <w:t>or</w:t>
      </w:r>
      <w:proofErr w:type="gramEnd"/>
      <w:r w:rsidRPr="00DA6D3C">
        <w:rPr>
          <w:rFonts w:ascii="Arial" w:hAnsi="Arial" w:cs="Arial"/>
        </w:rPr>
        <w:t xml:space="preserve"> data importer party can terminate the UK Addendum as per table 4 of the UK Addendum.  </w:t>
      </w:r>
    </w:p>
    <w:p w14:paraId="40DF94A8" w14:textId="77777777" w:rsidR="00AC023F" w:rsidRPr="00DA6D3C" w:rsidRDefault="00AC023F" w:rsidP="00DA6D3C">
      <w:pPr>
        <w:pStyle w:val="ListParagraph"/>
        <w:rPr>
          <w:rFonts w:ascii="Arial" w:hAnsi="Arial" w:cs="Arial"/>
        </w:rPr>
      </w:pPr>
    </w:p>
    <w:p w14:paraId="5BF42941" w14:textId="5379042F" w:rsidR="00AC023F" w:rsidRDefault="00AC023F" w:rsidP="00AC023F">
      <w:pPr>
        <w:pStyle w:val="ListParagraph"/>
        <w:numPr>
          <w:ilvl w:val="0"/>
          <w:numId w:val="11"/>
        </w:numPr>
        <w:jc w:val="both"/>
        <w:rPr>
          <w:rFonts w:ascii="Arial" w:hAnsi="Arial" w:cs="Arial"/>
        </w:rPr>
      </w:pPr>
      <w:r>
        <w:rPr>
          <w:rFonts w:ascii="Arial" w:hAnsi="Arial" w:cs="Arial"/>
          <w:b/>
          <w:bCs/>
          <w:u w:val="single"/>
        </w:rPr>
        <w:t>CHINA:</w:t>
      </w:r>
      <w:r>
        <w:rPr>
          <w:rFonts w:ascii="Arial" w:hAnsi="Arial" w:cs="Arial"/>
          <w:b/>
          <w:bCs/>
        </w:rPr>
        <w:t xml:space="preserve"> </w:t>
      </w:r>
      <w:r>
        <w:rPr>
          <w:rFonts w:ascii="Arial" w:hAnsi="Arial" w:cs="Arial"/>
        </w:rPr>
        <w:t>To the extent Agreement Personal Data originates in the People’s Republic of China (“China”</w:t>
      </w:r>
      <w:r w:rsidR="00F055A2">
        <w:rPr>
          <w:rFonts w:ascii="Arial" w:hAnsi="Arial" w:cs="Arial"/>
        </w:rPr>
        <w:t xml:space="preserve"> or “PRC”)</w:t>
      </w:r>
      <w:r>
        <w:rPr>
          <w:rFonts w:ascii="Arial" w:hAnsi="Arial" w:cs="Arial"/>
        </w:rPr>
        <w:t>, the following additional provisions apply:</w:t>
      </w:r>
    </w:p>
    <w:p w14:paraId="0C3244F8" w14:textId="77777777" w:rsidR="00AC023F" w:rsidRDefault="00AC023F" w:rsidP="00DA6D3C">
      <w:pPr>
        <w:pStyle w:val="ListParagraph"/>
        <w:ind w:left="360"/>
        <w:jc w:val="both"/>
        <w:rPr>
          <w:rFonts w:ascii="Arial" w:hAnsi="Arial" w:cs="Arial"/>
        </w:rPr>
      </w:pPr>
    </w:p>
    <w:p w14:paraId="27822DA4" w14:textId="258AB406" w:rsidR="00AC023F" w:rsidRDefault="00AC023F" w:rsidP="00AC023F">
      <w:pPr>
        <w:pStyle w:val="ListParagraph"/>
        <w:numPr>
          <w:ilvl w:val="1"/>
          <w:numId w:val="11"/>
        </w:numPr>
        <w:jc w:val="both"/>
        <w:rPr>
          <w:rFonts w:ascii="Arial" w:hAnsi="Arial" w:cs="Arial"/>
        </w:rPr>
      </w:pPr>
      <w:r>
        <w:rPr>
          <w:rFonts w:ascii="Arial" w:hAnsi="Arial" w:cs="Arial"/>
          <w:b/>
          <w:bCs/>
          <w:u w:val="single"/>
        </w:rPr>
        <w:t>Definitions.</w:t>
      </w:r>
      <w:r>
        <w:rPr>
          <w:rFonts w:ascii="Arial" w:hAnsi="Arial" w:cs="Arial"/>
        </w:rPr>
        <w:t xml:space="preserve">  For the purposes of this </w:t>
      </w:r>
      <w:r w:rsidR="00635980">
        <w:rPr>
          <w:rFonts w:ascii="Arial" w:hAnsi="Arial" w:cs="Arial"/>
        </w:rPr>
        <w:t>e</w:t>
      </w:r>
      <w:r>
        <w:rPr>
          <w:rFonts w:ascii="Arial" w:hAnsi="Arial" w:cs="Arial"/>
        </w:rPr>
        <w:t>xhibit, any references to “</w:t>
      </w:r>
      <w:r w:rsidR="00F055A2">
        <w:rPr>
          <w:rFonts w:ascii="Arial" w:hAnsi="Arial" w:cs="Arial"/>
        </w:rPr>
        <w:t>P</w:t>
      </w:r>
      <w:r>
        <w:rPr>
          <w:rFonts w:ascii="Arial" w:hAnsi="Arial" w:cs="Arial"/>
        </w:rPr>
        <w:t xml:space="preserve">ersonal </w:t>
      </w:r>
      <w:r w:rsidR="00F055A2">
        <w:rPr>
          <w:rFonts w:ascii="Arial" w:hAnsi="Arial" w:cs="Arial"/>
        </w:rPr>
        <w:t>D</w:t>
      </w:r>
      <w:r>
        <w:rPr>
          <w:rFonts w:ascii="Arial" w:hAnsi="Arial" w:cs="Arial"/>
        </w:rPr>
        <w:t>ata”, “</w:t>
      </w:r>
      <w:r w:rsidR="00F055A2">
        <w:rPr>
          <w:rFonts w:ascii="Arial" w:hAnsi="Arial" w:cs="Arial"/>
        </w:rPr>
        <w:t>C</w:t>
      </w:r>
      <w:r>
        <w:rPr>
          <w:rFonts w:ascii="Arial" w:hAnsi="Arial" w:cs="Arial"/>
        </w:rPr>
        <w:t>ontrol</w:t>
      </w:r>
      <w:r w:rsidR="00F055A2">
        <w:rPr>
          <w:rFonts w:ascii="Arial" w:hAnsi="Arial" w:cs="Arial"/>
        </w:rPr>
        <w:t>/Controll</w:t>
      </w:r>
      <w:r>
        <w:rPr>
          <w:rFonts w:ascii="Arial" w:hAnsi="Arial" w:cs="Arial"/>
        </w:rPr>
        <w:t>er”, “</w:t>
      </w:r>
      <w:r w:rsidR="00F055A2">
        <w:rPr>
          <w:rFonts w:ascii="Arial" w:hAnsi="Arial" w:cs="Arial"/>
        </w:rPr>
        <w:t>P</w:t>
      </w:r>
      <w:r>
        <w:rPr>
          <w:rFonts w:ascii="Arial" w:hAnsi="Arial" w:cs="Arial"/>
        </w:rPr>
        <w:t>rocessor”</w:t>
      </w:r>
      <w:r w:rsidR="00F055A2">
        <w:rPr>
          <w:rFonts w:ascii="Arial" w:hAnsi="Arial" w:cs="Arial"/>
        </w:rPr>
        <w:t xml:space="preserve"> and</w:t>
      </w:r>
      <w:r>
        <w:rPr>
          <w:rFonts w:ascii="Arial" w:hAnsi="Arial" w:cs="Arial"/>
        </w:rPr>
        <w:t xml:space="preserve"> “</w:t>
      </w:r>
      <w:r w:rsidR="00F055A2">
        <w:rPr>
          <w:rFonts w:ascii="Arial" w:hAnsi="Arial" w:cs="Arial"/>
        </w:rPr>
        <w:t>D</w:t>
      </w:r>
      <w:r>
        <w:rPr>
          <w:rFonts w:ascii="Arial" w:hAnsi="Arial" w:cs="Arial"/>
        </w:rPr>
        <w:t xml:space="preserve">ata </w:t>
      </w:r>
      <w:r w:rsidR="00F055A2">
        <w:rPr>
          <w:rFonts w:ascii="Arial" w:hAnsi="Arial" w:cs="Arial"/>
        </w:rPr>
        <w:t>S</w:t>
      </w:r>
      <w:r>
        <w:rPr>
          <w:rFonts w:ascii="Arial" w:hAnsi="Arial" w:cs="Arial"/>
        </w:rPr>
        <w:t>ubject” shall have the same meaning as “</w:t>
      </w:r>
      <w:r w:rsidR="00F055A2">
        <w:rPr>
          <w:rFonts w:ascii="Arial" w:hAnsi="Arial" w:cs="Arial"/>
        </w:rPr>
        <w:t>P</w:t>
      </w:r>
      <w:r>
        <w:rPr>
          <w:rFonts w:ascii="Arial" w:hAnsi="Arial" w:cs="Arial"/>
        </w:rPr>
        <w:t xml:space="preserve">ersonal </w:t>
      </w:r>
      <w:r w:rsidR="00F055A2">
        <w:rPr>
          <w:rFonts w:ascii="Arial" w:hAnsi="Arial" w:cs="Arial"/>
        </w:rPr>
        <w:t>I</w:t>
      </w:r>
      <w:r>
        <w:rPr>
          <w:rFonts w:ascii="Arial" w:hAnsi="Arial" w:cs="Arial"/>
        </w:rPr>
        <w:t xml:space="preserve">nformation”, </w:t>
      </w:r>
      <w:r w:rsidR="00F055A2">
        <w:rPr>
          <w:rFonts w:ascii="Arial" w:hAnsi="Arial" w:cs="Arial"/>
        </w:rPr>
        <w:t>“Process/P</w:t>
      </w:r>
      <w:r>
        <w:rPr>
          <w:rFonts w:ascii="Arial" w:hAnsi="Arial" w:cs="Arial"/>
        </w:rPr>
        <w:t xml:space="preserve">ersonal </w:t>
      </w:r>
      <w:r w:rsidR="00F055A2">
        <w:rPr>
          <w:rFonts w:ascii="Arial" w:hAnsi="Arial" w:cs="Arial"/>
        </w:rPr>
        <w:t>I</w:t>
      </w:r>
      <w:r>
        <w:rPr>
          <w:rFonts w:ascii="Arial" w:hAnsi="Arial" w:cs="Arial"/>
        </w:rPr>
        <w:t xml:space="preserve">nformation </w:t>
      </w:r>
      <w:r w:rsidR="00F055A2">
        <w:rPr>
          <w:rFonts w:ascii="Arial" w:hAnsi="Arial" w:cs="Arial"/>
        </w:rPr>
        <w:t>P</w:t>
      </w:r>
      <w:r>
        <w:rPr>
          <w:rFonts w:ascii="Arial" w:hAnsi="Arial" w:cs="Arial"/>
        </w:rPr>
        <w:t>rocessor”, “</w:t>
      </w:r>
      <w:r w:rsidR="00F055A2">
        <w:rPr>
          <w:rFonts w:ascii="Arial" w:hAnsi="Arial" w:cs="Arial"/>
        </w:rPr>
        <w:t>E</w:t>
      </w:r>
      <w:r>
        <w:rPr>
          <w:rFonts w:ascii="Arial" w:hAnsi="Arial" w:cs="Arial"/>
        </w:rPr>
        <w:t xml:space="preserve">ntrusted </w:t>
      </w:r>
      <w:r w:rsidR="00F055A2">
        <w:rPr>
          <w:rFonts w:ascii="Arial" w:hAnsi="Arial" w:cs="Arial"/>
        </w:rPr>
        <w:t>P</w:t>
      </w:r>
      <w:r>
        <w:rPr>
          <w:rFonts w:ascii="Arial" w:hAnsi="Arial" w:cs="Arial"/>
        </w:rPr>
        <w:t xml:space="preserve">arty”, </w:t>
      </w:r>
      <w:r w:rsidR="00F055A2">
        <w:rPr>
          <w:rFonts w:ascii="Arial" w:hAnsi="Arial" w:cs="Arial"/>
        </w:rPr>
        <w:t xml:space="preserve">and </w:t>
      </w:r>
      <w:r>
        <w:rPr>
          <w:rFonts w:ascii="Arial" w:hAnsi="Arial" w:cs="Arial"/>
        </w:rPr>
        <w:t>“</w:t>
      </w:r>
      <w:r w:rsidR="00F055A2">
        <w:rPr>
          <w:rFonts w:ascii="Arial" w:hAnsi="Arial" w:cs="Arial"/>
        </w:rPr>
        <w:t>P</w:t>
      </w:r>
      <w:r>
        <w:rPr>
          <w:rFonts w:ascii="Arial" w:hAnsi="Arial" w:cs="Arial"/>
        </w:rPr>
        <w:t xml:space="preserve">ersonal </w:t>
      </w:r>
      <w:r w:rsidR="00F055A2">
        <w:rPr>
          <w:rFonts w:ascii="Arial" w:hAnsi="Arial" w:cs="Arial"/>
        </w:rPr>
        <w:t>I</w:t>
      </w:r>
      <w:r>
        <w:rPr>
          <w:rFonts w:ascii="Arial" w:hAnsi="Arial" w:cs="Arial"/>
        </w:rPr>
        <w:t xml:space="preserve">nformation </w:t>
      </w:r>
      <w:r w:rsidR="00F055A2">
        <w:rPr>
          <w:rFonts w:ascii="Arial" w:hAnsi="Arial" w:cs="Arial"/>
        </w:rPr>
        <w:t>S</w:t>
      </w:r>
      <w:r>
        <w:rPr>
          <w:rFonts w:ascii="Arial" w:hAnsi="Arial" w:cs="Arial"/>
        </w:rPr>
        <w:t xml:space="preserve">ubject” as defined in the PIPL and </w:t>
      </w:r>
      <w:r w:rsidR="00F055A2">
        <w:rPr>
          <w:rFonts w:ascii="Arial" w:hAnsi="Arial" w:cs="Arial"/>
        </w:rPr>
        <w:t>other PRC laws as applicable.</w:t>
      </w:r>
    </w:p>
    <w:p w14:paraId="7FE42FBF" w14:textId="77777777" w:rsidR="00976487" w:rsidRDefault="00976487" w:rsidP="00DA6D3C">
      <w:pPr>
        <w:pStyle w:val="ListParagraph"/>
        <w:ind w:left="792"/>
        <w:jc w:val="both"/>
        <w:rPr>
          <w:rFonts w:ascii="Arial" w:hAnsi="Arial" w:cs="Arial"/>
        </w:rPr>
      </w:pPr>
    </w:p>
    <w:p w14:paraId="7FAF5288" w14:textId="6B4D80A6" w:rsidR="00976487" w:rsidRPr="00DA6D3C" w:rsidRDefault="00653756" w:rsidP="00976487">
      <w:pPr>
        <w:pStyle w:val="ListParagraph"/>
        <w:numPr>
          <w:ilvl w:val="1"/>
          <w:numId w:val="11"/>
        </w:numPr>
        <w:jc w:val="both"/>
        <w:rPr>
          <w:rFonts w:ascii="Arial" w:hAnsi="Arial" w:cs="Arial"/>
        </w:rPr>
      </w:pPr>
      <w:r w:rsidRPr="00976487">
        <w:rPr>
          <w:rFonts w:ascii="Arial" w:hAnsi="Arial" w:cs="Arial"/>
          <w:b/>
          <w:bCs/>
          <w:u w:val="single"/>
        </w:rPr>
        <w:t xml:space="preserve">Authorisation to use </w:t>
      </w:r>
      <w:r w:rsidR="002B6B1B">
        <w:rPr>
          <w:rFonts w:ascii="Arial" w:hAnsi="Arial" w:cs="Arial"/>
          <w:b/>
          <w:bCs/>
          <w:u w:val="single"/>
        </w:rPr>
        <w:t>Entrusted Parties</w:t>
      </w:r>
      <w:r w:rsidRPr="002B6B1B">
        <w:rPr>
          <w:rFonts w:ascii="Arial" w:hAnsi="Arial" w:cs="Arial"/>
          <w:b/>
          <w:bCs/>
          <w:u w:val="single"/>
        </w:rPr>
        <w:t>.</w:t>
      </w:r>
      <w:r>
        <w:rPr>
          <w:rFonts w:ascii="Arial" w:hAnsi="Arial" w:cs="Arial"/>
          <w:b/>
          <w:bCs/>
          <w:u w:val="single"/>
        </w:rPr>
        <w:t xml:space="preserve"> </w:t>
      </w:r>
      <w:r w:rsidR="009E29F0">
        <w:rPr>
          <w:rFonts w:ascii="Arial" w:hAnsi="Arial" w:cs="Arial"/>
        </w:rPr>
        <w:t xml:space="preserve">PPG agrees that the Supplier may engage </w:t>
      </w:r>
      <w:r w:rsidR="002B6B1B">
        <w:rPr>
          <w:rFonts w:ascii="Arial" w:hAnsi="Arial" w:cs="Arial"/>
        </w:rPr>
        <w:t>Entrusted Parties</w:t>
      </w:r>
      <w:r w:rsidR="009E29F0">
        <w:rPr>
          <w:rFonts w:ascii="Arial" w:hAnsi="Arial" w:cs="Arial"/>
        </w:rPr>
        <w:t xml:space="preserve"> for the purposes of Processing Agreement Personal Data, subject to PPG’s prior </w:t>
      </w:r>
      <w:r w:rsidR="00C94390">
        <w:rPr>
          <w:rFonts w:ascii="Arial" w:hAnsi="Arial" w:cs="Arial"/>
        </w:rPr>
        <w:t xml:space="preserve">specific </w:t>
      </w:r>
      <w:r w:rsidR="009E29F0">
        <w:rPr>
          <w:rFonts w:ascii="Arial" w:hAnsi="Arial" w:cs="Arial"/>
        </w:rPr>
        <w:t xml:space="preserve">written consent. </w:t>
      </w:r>
      <w:r w:rsidR="002B6B1B">
        <w:rPr>
          <w:rFonts w:ascii="Arial" w:hAnsi="Arial" w:cs="Arial"/>
        </w:rPr>
        <w:t xml:space="preserve">Supplier may not engage any other Entrusted </w:t>
      </w:r>
      <w:proofErr w:type="gramStart"/>
      <w:r w:rsidR="002B6B1B">
        <w:rPr>
          <w:rFonts w:ascii="Arial" w:hAnsi="Arial" w:cs="Arial"/>
        </w:rPr>
        <w:t>Parties  or</w:t>
      </w:r>
      <w:proofErr w:type="gramEnd"/>
      <w:r w:rsidR="002B6B1B">
        <w:rPr>
          <w:rFonts w:ascii="Arial" w:hAnsi="Arial" w:cs="Arial"/>
        </w:rPr>
        <w:t xml:space="preserve"> transfer or disclose any Agreement Personal Data to any Entrusted Party or other party (including Supplier affiliates) without the prior specific written consent of PPG. </w:t>
      </w:r>
    </w:p>
    <w:p w14:paraId="468FAB28" w14:textId="77777777" w:rsidR="00976487" w:rsidRPr="00DA6D3C" w:rsidRDefault="00976487" w:rsidP="00DA6D3C">
      <w:pPr>
        <w:pStyle w:val="ListParagraph"/>
        <w:ind w:left="792"/>
        <w:jc w:val="both"/>
        <w:rPr>
          <w:rFonts w:ascii="Arial" w:hAnsi="Arial" w:cs="Arial"/>
        </w:rPr>
      </w:pPr>
    </w:p>
    <w:p w14:paraId="49C50C8C" w14:textId="260CE8DA" w:rsidR="00976487" w:rsidRPr="00DA6D3C" w:rsidRDefault="00976487" w:rsidP="00976487">
      <w:pPr>
        <w:pStyle w:val="ListParagraph"/>
        <w:numPr>
          <w:ilvl w:val="1"/>
          <w:numId w:val="11"/>
        </w:numPr>
        <w:jc w:val="both"/>
        <w:rPr>
          <w:rFonts w:ascii="Arial" w:hAnsi="Arial" w:cs="Arial"/>
        </w:rPr>
      </w:pPr>
      <w:r w:rsidRPr="00DA6D3C">
        <w:rPr>
          <w:rFonts w:ascii="Arial" w:hAnsi="Arial" w:cs="Arial"/>
          <w:b/>
          <w:bCs/>
          <w:u w:val="single"/>
        </w:rPr>
        <w:t>International transfers</w:t>
      </w:r>
      <w:r w:rsidRPr="00DA6D3C">
        <w:rPr>
          <w:rFonts w:ascii="Arial" w:hAnsi="Arial" w:cs="Arial"/>
          <w:b/>
          <w:bCs/>
        </w:rPr>
        <w:t>.</w:t>
      </w:r>
      <w:r w:rsidRPr="00DA6D3C">
        <w:rPr>
          <w:rFonts w:ascii="Arial" w:hAnsi="Arial" w:cs="Arial"/>
        </w:rPr>
        <w:t xml:space="preserve"> </w:t>
      </w:r>
      <w:r w:rsidR="002B6B1B" w:rsidRPr="00DA6D3C">
        <w:rPr>
          <w:rFonts w:ascii="Arial" w:hAnsi="Arial" w:cs="Arial"/>
        </w:rPr>
        <w:t xml:space="preserve">If applicable to the Services, and if a Chinese Supervisory Authority adopts Chinese Standard Contract Clauses (“Chinese SCCs”) in accordance with Article 38 of the PIPL or other applicable PRC laws, and PPG notifies Supplier that it wishes to incorporate such Chinese SCCs into this </w:t>
      </w:r>
      <w:r w:rsidR="00635980" w:rsidRPr="00DA6D3C">
        <w:rPr>
          <w:rFonts w:ascii="Arial" w:hAnsi="Arial" w:cs="Arial"/>
        </w:rPr>
        <w:t>e</w:t>
      </w:r>
      <w:r w:rsidR="00723224" w:rsidRPr="00DA6D3C">
        <w:rPr>
          <w:rFonts w:ascii="Arial" w:hAnsi="Arial" w:cs="Arial"/>
        </w:rPr>
        <w:t xml:space="preserve">xhibit, Supplier shall agree to the changes as reasonably required by PPG </w:t>
      </w:r>
      <w:proofErr w:type="gramStart"/>
      <w:r w:rsidR="00723224" w:rsidRPr="00DA6D3C">
        <w:rPr>
          <w:rFonts w:ascii="Arial" w:hAnsi="Arial" w:cs="Arial"/>
        </w:rPr>
        <w:t>in order to</w:t>
      </w:r>
      <w:proofErr w:type="gramEnd"/>
      <w:r w:rsidR="00723224" w:rsidRPr="00DA6D3C">
        <w:rPr>
          <w:rFonts w:ascii="Arial" w:hAnsi="Arial" w:cs="Arial"/>
        </w:rPr>
        <w:t xml:space="preserve"> achieve this. Supplier shall regularly review its internal policies for the international transfer of Agreement Personal Data to assess the suitability of the implemented supplementary measures and identify and implement additional or alternative solutions as necessary to ensure that an adequate level of data protection is maintained.</w:t>
      </w:r>
      <w:r w:rsidR="00723224">
        <w:rPr>
          <w:rFonts w:ascii="Arial" w:hAnsi="Arial" w:cs="Arial"/>
          <w:u w:val="single"/>
        </w:rPr>
        <w:t xml:space="preserve"> </w:t>
      </w:r>
    </w:p>
    <w:p w14:paraId="7D35DF93" w14:textId="77777777" w:rsidR="00976487" w:rsidRPr="00DA6D3C" w:rsidRDefault="00976487" w:rsidP="00DA6D3C">
      <w:pPr>
        <w:pStyle w:val="ListParagraph"/>
        <w:rPr>
          <w:rFonts w:ascii="Arial" w:hAnsi="Arial" w:cs="Arial"/>
        </w:rPr>
      </w:pPr>
    </w:p>
    <w:p w14:paraId="5F73AD0F" w14:textId="66E12209" w:rsidR="00DA6D3C" w:rsidRDefault="00635980" w:rsidP="00DA6D3C">
      <w:pPr>
        <w:pStyle w:val="ListParagraph"/>
        <w:numPr>
          <w:ilvl w:val="1"/>
          <w:numId w:val="11"/>
        </w:numPr>
        <w:jc w:val="both"/>
        <w:rPr>
          <w:rFonts w:ascii="Arial" w:hAnsi="Arial" w:cs="Arial"/>
          <w:b/>
          <w:bCs/>
          <w:u w:val="single"/>
        </w:rPr>
      </w:pPr>
      <w:r w:rsidRPr="00DA6D3C">
        <w:rPr>
          <w:rFonts w:ascii="Arial" w:hAnsi="Arial" w:cs="Arial"/>
          <w:b/>
          <w:bCs/>
          <w:u w:val="single"/>
        </w:rPr>
        <w:t xml:space="preserve">Conflict. </w:t>
      </w:r>
      <w:r w:rsidRPr="00DA6D3C">
        <w:rPr>
          <w:rFonts w:ascii="Arial" w:hAnsi="Arial" w:cs="Arial"/>
        </w:rPr>
        <w:t>To the extent there is any conflict between the Chinese SCCs and any other terms in this exhibit, the provisions of the Chinese SCCs will prevail.</w:t>
      </w:r>
      <w:r w:rsidRPr="00DA6D3C">
        <w:rPr>
          <w:rFonts w:ascii="Arial" w:hAnsi="Arial" w:cs="Arial"/>
          <w:b/>
          <w:bCs/>
          <w:u w:val="single"/>
        </w:rPr>
        <w:t xml:space="preserve"> </w:t>
      </w:r>
    </w:p>
    <w:p w14:paraId="65E3A396" w14:textId="77777777" w:rsidR="00DA6D3C" w:rsidRDefault="00DA6D3C" w:rsidP="00DA6D3C">
      <w:pPr>
        <w:pStyle w:val="ListParagraph"/>
        <w:ind w:left="792"/>
        <w:jc w:val="both"/>
        <w:rPr>
          <w:rFonts w:ascii="Arial" w:hAnsi="Arial" w:cs="Arial"/>
          <w:b/>
          <w:bCs/>
          <w:u w:val="single"/>
        </w:rPr>
      </w:pPr>
    </w:p>
    <w:p w14:paraId="068EB987" w14:textId="2C702FA9" w:rsidR="00DA6D3C" w:rsidRPr="00DA6D3C" w:rsidRDefault="00DA6D3C" w:rsidP="00DA6D3C">
      <w:pPr>
        <w:pStyle w:val="ListParagraph"/>
        <w:numPr>
          <w:ilvl w:val="1"/>
          <w:numId w:val="11"/>
        </w:numPr>
        <w:jc w:val="both"/>
        <w:rPr>
          <w:rFonts w:ascii="Arial" w:hAnsi="Arial" w:cs="Arial"/>
        </w:rPr>
      </w:pPr>
      <w:r w:rsidRPr="00DA6D3C">
        <w:rPr>
          <w:rFonts w:ascii="Arial" w:hAnsi="Arial" w:cs="Arial"/>
          <w:b/>
          <w:bCs/>
          <w:u w:val="single"/>
        </w:rPr>
        <w:t xml:space="preserve">Personal Information protection/security impact assessments. </w:t>
      </w:r>
      <w:r w:rsidRPr="00DA6D3C">
        <w:rPr>
          <w:rFonts w:ascii="Arial" w:hAnsi="Arial" w:cs="Arial"/>
        </w:rPr>
        <w:t xml:space="preserve">Supplier shall assist PPG with data protection and/or security assessments (including the Personal Information Protection Impact Assessment under Article 55 of the PIPL and Security Assessment in relation to international transfers pursuant to Article 38 of the PIPL), in accordance with the PIPL and applicable PRC laws. </w:t>
      </w:r>
    </w:p>
    <w:p w14:paraId="7FF8FBED" w14:textId="77777777" w:rsidR="00DA6D3C" w:rsidRDefault="00DA6D3C" w:rsidP="00DA6D3C">
      <w:pPr>
        <w:pStyle w:val="ListParagraph"/>
        <w:rPr>
          <w:rFonts w:ascii="Arial" w:hAnsi="Arial" w:cs="Arial"/>
          <w:b/>
          <w:bCs/>
          <w:u w:val="single"/>
        </w:rPr>
      </w:pPr>
    </w:p>
    <w:p w14:paraId="76435F3F" w14:textId="76E49E25" w:rsidR="008E4412" w:rsidRPr="008E4412" w:rsidRDefault="008E4412" w:rsidP="008E4412">
      <w:pPr>
        <w:pStyle w:val="ListParagraph"/>
      </w:pPr>
    </w:p>
    <w:sectPr w:rsidR="008E4412" w:rsidRPr="008E4412" w:rsidSect="005C7110">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8F261" w14:textId="77777777" w:rsidR="0098567F" w:rsidRDefault="0098567F" w:rsidP="00215F57">
      <w:pPr>
        <w:spacing w:after="0" w:line="240" w:lineRule="auto"/>
      </w:pPr>
      <w:r>
        <w:separator/>
      </w:r>
    </w:p>
  </w:endnote>
  <w:endnote w:type="continuationSeparator" w:id="0">
    <w:p w14:paraId="23AB50DA" w14:textId="77777777" w:rsidR="0098567F" w:rsidRDefault="0098567F" w:rsidP="00215F57">
      <w:pPr>
        <w:spacing w:after="0" w:line="240" w:lineRule="auto"/>
      </w:pPr>
      <w:r>
        <w:continuationSeparator/>
      </w:r>
    </w:p>
  </w:endnote>
  <w:endnote w:type="continuationNotice" w:id="1">
    <w:p w14:paraId="66668A36" w14:textId="77777777" w:rsidR="0098567F" w:rsidRDefault="009856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2A704" w14:textId="77777777" w:rsidR="007C5E81" w:rsidRDefault="007C5E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85D29" w14:textId="0DF75F83" w:rsidR="001D1FB8" w:rsidRPr="00214BB9" w:rsidRDefault="001D1FB8">
    <w:pPr>
      <w:pStyle w:val="Footer"/>
      <w:jc w:val="center"/>
      <w:rPr>
        <w:rFonts w:ascii="Arial" w:hAnsi="Arial" w:cs="Arial"/>
        <w:sz w:val="16"/>
      </w:rPr>
    </w:pPr>
    <w:r w:rsidRPr="00214BB9">
      <w:rPr>
        <w:rFonts w:ascii="Arial" w:hAnsi="Arial" w:cs="Arial"/>
        <w:sz w:val="16"/>
      </w:rPr>
      <w:t xml:space="preserve">Page </w:t>
    </w:r>
    <w:sdt>
      <w:sdtPr>
        <w:rPr>
          <w:rFonts w:ascii="Arial" w:hAnsi="Arial" w:cs="Arial"/>
          <w:sz w:val="16"/>
        </w:rPr>
        <w:id w:val="78418099"/>
        <w:docPartObj>
          <w:docPartGallery w:val="Page Numbers (Bottom of Page)"/>
          <w:docPartUnique/>
        </w:docPartObj>
      </w:sdtPr>
      <w:sdtEndPr>
        <w:rPr>
          <w:noProof/>
        </w:rPr>
      </w:sdtEndPr>
      <w:sdtContent>
        <w:r w:rsidRPr="00214BB9">
          <w:rPr>
            <w:rFonts w:ascii="Arial" w:hAnsi="Arial" w:cs="Arial"/>
            <w:sz w:val="16"/>
          </w:rPr>
          <w:fldChar w:fldCharType="begin"/>
        </w:r>
        <w:r w:rsidRPr="00214BB9">
          <w:rPr>
            <w:rFonts w:ascii="Arial" w:hAnsi="Arial" w:cs="Arial"/>
            <w:sz w:val="16"/>
          </w:rPr>
          <w:instrText xml:space="preserve"> PAGE   \* MERGEFORMAT </w:instrText>
        </w:r>
        <w:r w:rsidRPr="00214BB9">
          <w:rPr>
            <w:rFonts w:ascii="Arial" w:hAnsi="Arial" w:cs="Arial"/>
            <w:sz w:val="16"/>
          </w:rPr>
          <w:fldChar w:fldCharType="separate"/>
        </w:r>
        <w:r w:rsidR="00395C2B">
          <w:rPr>
            <w:rFonts w:ascii="Arial" w:hAnsi="Arial" w:cs="Arial"/>
            <w:noProof/>
            <w:sz w:val="16"/>
          </w:rPr>
          <w:t>2</w:t>
        </w:r>
        <w:r w:rsidRPr="00214BB9">
          <w:rPr>
            <w:rFonts w:ascii="Arial" w:hAnsi="Arial" w:cs="Arial"/>
            <w:noProof/>
            <w:sz w:val="16"/>
          </w:rPr>
          <w:fldChar w:fldCharType="end"/>
        </w:r>
        <w:r w:rsidRPr="00214BB9">
          <w:rPr>
            <w:rFonts w:ascii="Arial" w:hAnsi="Arial" w:cs="Arial"/>
            <w:noProof/>
            <w:sz w:val="16"/>
          </w:rPr>
          <w:t xml:space="preserve"> of </w:t>
        </w:r>
        <w:r w:rsidRPr="00214BB9">
          <w:rPr>
            <w:rFonts w:ascii="Arial" w:hAnsi="Arial" w:cs="Arial"/>
            <w:noProof/>
            <w:sz w:val="16"/>
          </w:rPr>
          <w:fldChar w:fldCharType="begin"/>
        </w:r>
        <w:r w:rsidRPr="00214BB9">
          <w:rPr>
            <w:rFonts w:ascii="Arial" w:hAnsi="Arial" w:cs="Arial"/>
            <w:noProof/>
            <w:sz w:val="16"/>
          </w:rPr>
          <w:instrText xml:space="preserve"> NUMPAGES   \* MERGEFORMAT </w:instrText>
        </w:r>
        <w:r w:rsidRPr="00214BB9">
          <w:rPr>
            <w:rFonts w:ascii="Arial" w:hAnsi="Arial" w:cs="Arial"/>
            <w:noProof/>
            <w:sz w:val="16"/>
          </w:rPr>
          <w:fldChar w:fldCharType="separate"/>
        </w:r>
        <w:r w:rsidR="00395C2B">
          <w:rPr>
            <w:rFonts w:ascii="Arial" w:hAnsi="Arial" w:cs="Arial"/>
            <w:noProof/>
            <w:sz w:val="16"/>
          </w:rPr>
          <w:t>11</w:t>
        </w:r>
        <w:r w:rsidRPr="00214BB9">
          <w:rPr>
            <w:rFonts w:ascii="Arial" w:hAnsi="Arial" w:cs="Arial"/>
            <w:noProof/>
            <w:sz w:val="16"/>
          </w:rPr>
          <w:fldChar w:fldCharType="end"/>
        </w:r>
      </w:sdtContent>
    </w:sdt>
  </w:p>
  <w:p w14:paraId="66EAA244" w14:textId="77777777" w:rsidR="001D1FB8" w:rsidRPr="00214BB9" w:rsidRDefault="001D1FB8">
    <w:pPr>
      <w:pStyle w:val="Footer"/>
      <w:rPr>
        <w:rFonts w:ascii="Arial" w:hAnsi="Arial"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C09CF" w14:textId="77777777" w:rsidR="007C5E81" w:rsidRDefault="007C5E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4F23C" w14:textId="77777777" w:rsidR="0098567F" w:rsidRDefault="0098567F" w:rsidP="00215F57">
      <w:pPr>
        <w:spacing w:after="0" w:line="240" w:lineRule="auto"/>
      </w:pPr>
      <w:r>
        <w:separator/>
      </w:r>
    </w:p>
  </w:footnote>
  <w:footnote w:type="continuationSeparator" w:id="0">
    <w:p w14:paraId="5FE9CAB3" w14:textId="77777777" w:rsidR="0098567F" w:rsidRDefault="0098567F" w:rsidP="00215F57">
      <w:pPr>
        <w:spacing w:after="0" w:line="240" w:lineRule="auto"/>
      </w:pPr>
      <w:r>
        <w:continuationSeparator/>
      </w:r>
    </w:p>
  </w:footnote>
  <w:footnote w:type="continuationNotice" w:id="1">
    <w:p w14:paraId="12BBB77C" w14:textId="77777777" w:rsidR="0098567F" w:rsidRDefault="009856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B91DB" w14:textId="77777777" w:rsidR="007C5E81" w:rsidRDefault="007C5E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B8CD0" w14:textId="7DCCCAF4" w:rsidR="001D1FB8" w:rsidRPr="00A253C6" w:rsidRDefault="001D1FB8" w:rsidP="00A253C6">
    <w:pPr>
      <w:pStyle w:val="Header"/>
      <w:jc w:val="right"/>
      <w:rPr>
        <w:sz w:val="16"/>
        <w:lang w:val="en-US"/>
      </w:rPr>
    </w:pPr>
    <w:r>
      <w:rPr>
        <w:sz w:val="16"/>
        <w:lang w:val="en-US"/>
      </w:rPr>
      <w:t xml:space="preserve">Rev. </w:t>
    </w:r>
    <w:r w:rsidR="00395C2B">
      <w:rPr>
        <w:sz w:val="16"/>
      </w:rPr>
      <w:fldChar w:fldCharType="begin"/>
    </w:r>
    <w:r w:rsidR="00395C2B">
      <w:rPr>
        <w:sz w:val="16"/>
      </w:rPr>
      <w:instrText xml:space="preserve"> DATE \@ "dd/MM/yy" </w:instrText>
    </w:r>
    <w:r w:rsidR="00395C2B">
      <w:rPr>
        <w:sz w:val="16"/>
      </w:rPr>
      <w:fldChar w:fldCharType="separate"/>
    </w:r>
    <w:r w:rsidR="007C5E81">
      <w:rPr>
        <w:noProof/>
        <w:sz w:val="16"/>
      </w:rPr>
      <w:t>21/09/22</w:t>
    </w:r>
    <w:r w:rsidR="00395C2B">
      <w:rPr>
        <w:sz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58A21" w14:textId="77777777" w:rsidR="007C5E81" w:rsidRDefault="007C5E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9466E"/>
    <w:multiLevelType w:val="multilevel"/>
    <w:tmpl w:val="22B85D12"/>
    <w:styleLink w:val="NumberingSchedules"/>
    <w:lvl w:ilvl="0">
      <w:start w:val="1"/>
      <w:numFmt w:val="decimal"/>
      <w:pStyle w:val="BBScheduleHeading1"/>
      <w:lvlText w:val="%1."/>
      <w:lvlJc w:val="left"/>
      <w:pPr>
        <w:tabs>
          <w:tab w:val="num" w:pos="720"/>
        </w:tabs>
        <w:ind w:left="720" w:hanging="720"/>
      </w:pPr>
      <w:rPr>
        <w:rFonts w:hint="default"/>
      </w:rPr>
    </w:lvl>
    <w:lvl w:ilvl="1">
      <w:start w:val="1"/>
      <w:numFmt w:val="decimal"/>
      <w:pStyle w:val="BBSchedule2"/>
      <w:lvlText w:val="%1.%2"/>
      <w:lvlJc w:val="left"/>
      <w:pPr>
        <w:tabs>
          <w:tab w:val="num" w:pos="720"/>
        </w:tabs>
        <w:ind w:left="720" w:hanging="720"/>
      </w:pPr>
      <w:rPr>
        <w:rFonts w:hint="default"/>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lowerLetter"/>
      <w:pStyle w:val="BBSchedule7"/>
      <w:lvlText w:val="(%7)"/>
      <w:lvlJc w:val="left"/>
      <w:pPr>
        <w:tabs>
          <w:tab w:val="num" w:pos="4321"/>
        </w:tabs>
        <w:ind w:left="4321" w:hanging="721"/>
      </w:pPr>
      <w:rPr>
        <w:rFonts w:hint="default"/>
      </w:rPr>
    </w:lvl>
    <w:lvl w:ilvl="7">
      <w:start w:val="1"/>
      <w:numFmt w:val="lowerRoman"/>
      <w:pStyle w:val="BBSchedule8"/>
      <w:lvlText w:val="(%8)"/>
      <w:lvlJc w:val="left"/>
      <w:pPr>
        <w:tabs>
          <w:tab w:val="num" w:pos="5041"/>
        </w:tabs>
        <w:ind w:left="5041" w:hanging="720"/>
      </w:pPr>
      <w:rPr>
        <w:rFonts w:hint="default"/>
      </w:rPr>
    </w:lvl>
    <w:lvl w:ilvl="8">
      <w:start w:val="1"/>
      <w:numFmt w:val="lowerRoman"/>
      <w:pStyle w:val="BBSchedule9"/>
      <w:lvlText w:val="%9."/>
      <w:lvlJc w:val="left"/>
      <w:pPr>
        <w:tabs>
          <w:tab w:val="num" w:pos="5761"/>
        </w:tabs>
        <w:ind w:left="5761" w:hanging="720"/>
      </w:pPr>
      <w:rPr>
        <w:rFonts w:hint="default"/>
      </w:rPr>
    </w:lvl>
  </w:abstractNum>
  <w:abstractNum w:abstractNumId="1" w15:restartNumberingAfterBreak="0">
    <w:nsid w:val="12EE7834"/>
    <w:multiLevelType w:val="hybridMultilevel"/>
    <w:tmpl w:val="4DE845CE"/>
    <w:lvl w:ilvl="0" w:tplc="9A72ADCE">
      <w:start w:val="1"/>
      <w:numFmt w:val="decimal"/>
      <w:lvlText w:val="3.%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54A5C46"/>
    <w:multiLevelType w:val="singleLevel"/>
    <w:tmpl w:val="4AC4C9EC"/>
    <w:lvl w:ilvl="0">
      <w:start w:val="1"/>
      <w:numFmt w:val="decimal"/>
      <w:pStyle w:val="Schedule"/>
      <w:lvlText w:val=""/>
      <w:lvlJc w:val="center"/>
      <w:pPr>
        <w:tabs>
          <w:tab w:val="num" w:pos="0"/>
        </w:tabs>
        <w:ind w:left="0" w:firstLine="0"/>
      </w:pPr>
      <w:rPr>
        <w:rFonts w:hint="default"/>
        <w:vanish w:val="0"/>
      </w:rPr>
    </w:lvl>
  </w:abstractNum>
  <w:abstractNum w:abstractNumId="3" w15:restartNumberingAfterBreak="0">
    <w:nsid w:val="155F12D1"/>
    <w:multiLevelType w:val="hybridMultilevel"/>
    <w:tmpl w:val="0958B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7D0A1E"/>
    <w:multiLevelType w:val="multilevel"/>
    <w:tmpl w:val="FC747528"/>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077336"/>
    <w:multiLevelType w:val="hybridMultilevel"/>
    <w:tmpl w:val="5D4CB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F6774E"/>
    <w:multiLevelType w:val="multilevel"/>
    <w:tmpl w:val="2D98692C"/>
    <w:lvl w:ilvl="0">
      <w:start w:val="1"/>
      <w:numFmt w:val="decimal"/>
      <w:pStyle w:val="Level1"/>
      <w:lvlText w:val="%1."/>
      <w:lvlJc w:val="left"/>
      <w:pPr>
        <w:tabs>
          <w:tab w:val="num" w:pos="851"/>
        </w:tabs>
        <w:ind w:left="851" w:hanging="851"/>
      </w:pPr>
      <w:rPr>
        <w:rFonts w:hint="default"/>
        <w:b/>
        <w:i w:val="0"/>
        <w:u w:val="none"/>
      </w:rPr>
    </w:lvl>
    <w:lvl w:ilvl="1">
      <w:start w:val="1"/>
      <w:numFmt w:val="decimal"/>
      <w:pStyle w:val="Level2"/>
      <w:lvlText w:val="%1.%2"/>
      <w:lvlJc w:val="left"/>
      <w:pPr>
        <w:tabs>
          <w:tab w:val="num" w:pos="851"/>
        </w:tabs>
        <w:ind w:left="851" w:hanging="851"/>
      </w:pPr>
      <w:rPr>
        <w:rFonts w:ascii="Arial" w:hAnsi="Arial" w:cs="Arial" w:hint="default"/>
        <w:b w:val="0"/>
        <w:i w:val="0"/>
        <w:sz w:val="22"/>
        <w:szCs w:val="22"/>
        <w:u w:val="none"/>
      </w:rPr>
    </w:lvl>
    <w:lvl w:ilvl="2">
      <w:start w:val="1"/>
      <w:numFmt w:val="decimal"/>
      <w:pStyle w:val="Level3"/>
      <w:lvlText w:val="%1.%2.%3"/>
      <w:lvlJc w:val="left"/>
      <w:pPr>
        <w:tabs>
          <w:tab w:val="num" w:pos="1843"/>
        </w:tabs>
        <w:ind w:left="1843" w:hanging="992"/>
      </w:pPr>
      <w:rPr>
        <w:rFonts w:ascii="Arial" w:hAnsi="Arial" w:cs="Arial" w:hint="default"/>
        <w:b w:val="0"/>
        <w:i w:val="0"/>
        <w:sz w:val="22"/>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7" w15:restartNumberingAfterBreak="0">
    <w:nsid w:val="2E7E5B32"/>
    <w:multiLevelType w:val="hybridMultilevel"/>
    <w:tmpl w:val="87F08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121C39"/>
    <w:multiLevelType w:val="multilevel"/>
    <w:tmpl w:val="868AD8D0"/>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754768E4"/>
    <w:multiLevelType w:val="hybridMultilevel"/>
    <w:tmpl w:val="9C1EB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B410A4"/>
    <w:multiLevelType w:val="hybridMultilevel"/>
    <w:tmpl w:val="0B843CA2"/>
    <w:lvl w:ilvl="0" w:tplc="E9529E88">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9103482"/>
    <w:multiLevelType w:val="hybridMultilevel"/>
    <w:tmpl w:val="513A8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588115">
    <w:abstractNumId w:val="8"/>
  </w:num>
  <w:num w:numId="2" w16cid:durableId="900559121">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8061067">
    <w:abstractNumId w:val="2"/>
  </w:num>
  <w:num w:numId="4" w16cid:durableId="1901793733">
    <w:abstractNumId w:val="10"/>
  </w:num>
  <w:num w:numId="5" w16cid:durableId="712080001">
    <w:abstractNumId w:val="3"/>
  </w:num>
  <w:num w:numId="6" w16cid:durableId="1455753059">
    <w:abstractNumId w:val="7"/>
  </w:num>
  <w:num w:numId="7" w16cid:durableId="6102474">
    <w:abstractNumId w:val="5"/>
  </w:num>
  <w:num w:numId="8" w16cid:durableId="1246645468">
    <w:abstractNumId w:val="11"/>
  </w:num>
  <w:num w:numId="9" w16cid:durableId="123079967">
    <w:abstractNumId w:val="9"/>
  </w:num>
  <w:num w:numId="10" w16cid:durableId="1949311860">
    <w:abstractNumId w:val="6"/>
  </w:num>
  <w:num w:numId="11" w16cid:durableId="234244344">
    <w:abstractNumId w:val="4"/>
  </w:num>
  <w:num w:numId="12" w16cid:durableId="1899511949">
    <w:abstractNumId w:val="0"/>
  </w:num>
  <w:num w:numId="13" w16cid:durableId="1855028550">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MS_CultureId" w:val="en-GB"/>
    <w:docVar w:name="TMS_OfficeId" w:val="London"/>
  </w:docVars>
  <w:rsids>
    <w:rsidRoot w:val="00215F57"/>
    <w:rsid w:val="000003E9"/>
    <w:rsid w:val="000056FF"/>
    <w:rsid w:val="000059EB"/>
    <w:rsid w:val="00010DF7"/>
    <w:rsid w:val="0001293D"/>
    <w:rsid w:val="00021194"/>
    <w:rsid w:val="000373B6"/>
    <w:rsid w:val="00052C7F"/>
    <w:rsid w:val="00052C8B"/>
    <w:rsid w:val="00061659"/>
    <w:rsid w:val="00070B4B"/>
    <w:rsid w:val="0008640F"/>
    <w:rsid w:val="00094864"/>
    <w:rsid w:val="000A6071"/>
    <w:rsid w:val="000A67E2"/>
    <w:rsid w:val="000B4D7C"/>
    <w:rsid w:val="000C37FC"/>
    <w:rsid w:val="000E1458"/>
    <w:rsid w:val="000E22D1"/>
    <w:rsid w:val="001074EC"/>
    <w:rsid w:val="00117C61"/>
    <w:rsid w:val="00122871"/>
    <w:rsid w:val="001635B8"/>
    <w:rsid w:val="001716D8"/>
    <w:rsid w:val="001722B8"/>
    <w:rsid w:val="00173011"/>
    <w:rsid w:val="001807E0"/>
    <w:rsid w:val="0018715B"/>
    <w:rsid w:val="001A5941"/>
    <w:rsid w:val="001C0A06"/>
    <w:rsid w:val="001C789E"/>
    <w:rsid w:val="001D1A0B"/>
    <w:rsid w:val="001D1FB8"/>
    <w:rsid w:val="001E11AB"/>
    <w:rsid w:val="001E4157"/>
    <w:rsid w:val="001E4C17"/>
    <w:rsid w:val="00205000"/>
    <w:rsid w:val="00206469"/>
    <w:rsid w:val="00211F61"/>
    <w:rsid w:val="00214BB9"/>
    <w:rsid w:val="00215F57"/>
    <w:rsid w:val="00225DCD"/>
    <w:rsid w:val="00226875"/>
    <w:rsid w:val="00226A96"/>
    <w:rsid w:val="00242CCB"/>
    <w:rsid w:val="00250B55"/>
    <w:rsid w:val="00256949"/>
    <w:rsid w:val="002574C5"/>
    <w:rsid w:val="00292F8E"/>
    <w:rsid w:val="0029639E"/>
    <w:rsid w:val="002B6B1B"/>
    <w:rsid w:val="002C3B53"/>
    <w:rsid w:val="002D2F5E"/>
    <w:rsid w:val="002D71AC"/>
    <w:rsid w:val="002E04CD"/>
    <w:rsid w:val="002E28EE"/>
    <w:rsid w:val="00310402"/>
    <w:rsid w:val="00311B55"/>
    <w:rsid w:val="003138D4"/>
    <w:rsid w:val="003203AC"/>
    <w:rsid w:val="00325504"/>
    <w:rsid w:val="00332D12"/>
    <w:rsid w:val="00345713"/>
    <w:rsid w:val="0035762D"/>
    <w:rsid w:val="00365DCC"/>
    <w:rsid w:val="00374171"/>
    <w:rsid w:val="00376CA5"/>
    <w:rsid w:val="003773F5"/>
    <w:rsid w:val="0038493C"/>
    <w:rsid w:val="00392F5F"/>
    <w:rsid w:val="00395C2B"/>
    <w:rsid w:val="003B6B44"/>
    <w:rsid w:val="003C20EC"/>
    <w:rsid w:val="003C36FF"/>
    <w:rsid w:val="003D4149"/>
    <w:rsid w:val="003E1FE1"/>
    <w:rsid w:val="003F2C0B"/>
    <w:rsid w:val="004023B9"/>
    <w:rsid w:val="00412657"/>
    <w:rsid w:val="0041376D"/>
    <w:rsid w:val="00434956"/>
    <w:rsid w:val="0044190F"/>
    <w:rsid w:val="0046067D"/>
    <w:rsid w:val="004633F4"/>
    <w:rsid w:val="004634E2"/>
    <w:rsid w:val="004745E5"/>
    <w:rsid w:val="00480748"/>
    <w:rsid w:val="00481F18"/>
    <w:rsid w:val="004A25C9"/>
    <w:rsid w:val="004B0F9E"/>
    <w:rsid w:val="004E1063"/>
    <w:rsid w:val="004F7D7E"/>
    <w:rsid w:val="00506E94"/>
    <w:rsid w:val="005114DF"/>
    <w:rsid w:val="00513184"/>
    <w:rsid w:val="005152F1"/>
    <w:rsid w:val="005344DC"/>
    <w:rsid w:val="00535309"/>
    <w:rsid w:val="00547803"/>
    <w:rsid w:val="00564D67"/>
    <w:rsid w:val="00577617"/>
    <w:rsid w:val="0058024B"/>
    <w:rsid w:val="00582141"/>
    <w:rsid w:val="005860BA"/>
    <w:rsid w:val="00592647"/>
    <w:rsid w:val="00594BD4"/>
    <w:rsid w:val="00594DAF"/>
    <w:rsid w:val="005B282E"/>
    <w:rsid w:val="005C2A6A"/>
    <w:rsid w:val="005C5BCD"/>
    <w:rsid w:val="005C7110"/>
    <w:rsid w:val="005D42E0"/>
    <w:rsid w:val="005E34A2"/>
    <w:rsid w:val="005F4B95"/>
    <w:rsid w:val="005F7E1F"/>
    <w:rsid w:val="00600797"/>
    <w:rsid w:val="00616422"/>
    <w:rsid w:val="00616E1C"/>
    <w:rsid w:val="00635980"/>
    <w:rsid w:val="006371E8"/>
    <w:rsid w:val="00650F97"/>
    <w:rsid w:val="00653756"/>
    <w:rsid w:val="006557C1"/>
    <w:rsid w:val="0065685F"/>
    <w:rsid w:val="0066547D"/>
    <w:rsid w:val="00666349"/>
    <w:rsid w:val="00677375"/>
    <w:rsid w:val="006863AA"/>
    <w:rsid w:val="006E12CF"/>
    <w:rsid w:val="006E3C88"/>
    <w:rsid w:val="00706E46"/>
    <w:rsid w:val="007139EF"/>
    <w:rsid w:val="00723224"/>
    <w:rsid w:val="00726831"/>
    <w:rsid w:val="00743561"/>
    <w:rsid w:val="007435DA"/>
    <w:rsid w:val="00743CDD"/>
    <w:rsid w:val="00761458"/>
    <w:rsid w:val="00772535"/>
    <w:rsid w:val="007742D5"/>
    <w:rsid w:val="00781B60"/>
    <w:rsid w:val="00792118"/>
    <w:rsid w:val="00797681"/>
    <w:rsid w:val="007B4D8F"/>
    <w:rsid w:val="007C5E81"/>
    <w:rsid w:val="007D30A3"/>
    <w:rsid w:val="007D7186"/>
    <w:rsid w:val="007E0D8A"/>
    <w:rsid w:val="007E7F94"/>
    <w:rsid w:val="007F312B"/>
    <w:rsid w:val="00807A65"/>
    <w:rsid w:val="008202E0"/>
    <w:rsid w:val="0082040B"/>
    <w:rsid w:val="00834344"/>
    <w:rsid w:val="008360C3"/>
    <w:rsid w:val="0083655D"/>
    <w:rsid w:val="00840FA4"/>
    <w:rsid w:val="00845164"/>
    <w:rsid w:val="00852B51"/>
    <w:rsid w:val="00857AA6"/>
    <w:rsid w:val="00872175"/>
    <w:rsid w:val="00882CFF"/>
    <w:rsid w:val="008A6424"/>
    <w:rsid w:val="008A7381"/>
    <w:rsid w:val="008B3422"/>
    <w:rsid w:val="008D6421"/>
    <w:rsid w:val="008D701F"/>
    <w:rsid w:val="008E4412"/>
    <w:rsid w:val="008E631B"/>
    <w:rsid w:val="00913C47"/>
    <w:rsid w:val="009338D6"/>
    <w:rsid w:val="00947392"/>
    <w:rsid w:val="00964D3D"/>
    <w:rsid w:val="00976487"/>
    <w:rsid w:val="00982E02"/>
    <w:rsid w:val="0098567F"/>
    <w:rsid w:val="009B16A3"/>
    <w:rsid w:val="009D7843"/>
    <w:rsid w:val="009E17B6"/>
    <w:rsid w:val="009E29F0"/>
    <w:rsid w:val="009F44F5"/>
    <w:rsid w:val="00A01F30"/>
    <w:rsid w:val="00A2025A"/>
    <w:rsid w:val="00A253C6"/>
    <w:rsid w:val="00A43AE7"/>
    <w:rsid w:val="00A474FD"/>
    <w:rsid w:val="00A65A0A"/>
    <w:rsid w:val="00A67919"/>
    <w:rsid w:val="00A86590"/>
    <w:rsid w:val="00A97F73"/>
    <w:rsid w:val="00AA323B"/>
    <w:rsid w:val="00AA627B"/>
    <w:rsid w:val="00AA76B9"/>
    <w:rsid w:val="00AB1A31"/>
    <w:rsid w:val="00AB283D"/>
    <w:rsid w:val="00AB5D96"/>
    <w:rsid w:val="00AB6476"/>
    <w:rsid w:val="00AB65A6"/>
    <w:rsid w:val="00AC023F"/>
    <w:rsid w:val="00AD34B5"/>
    <w:rsid w:val="00AF00CF"/>
    <w:rsid w:val="00AF6F4D"/>
    <w:rsid w:val="00B41AB0"/>
    <w:rsid w:val="00B60732"/>
    <w:rsid w:val="00B60C34"/>
    <w:rsid w:val="00B710F8"/>
    <w:rsid w:val="00B714EA"/>
    <w:rsid w:val="00BA4442"/>
    <w:rsid w:val="00BA7955"/>
    <w:rsid w:val="00BB361B"/>
    <w:rsid w:val="00BB473C"/>
    <w:rsid w:val="00BD275D"/>
    <w:rsid w:val="00BD34A0"/>
    <w:rsid w:val="00BE3C20"/>
    <w:rsid w:val="00BE45E6"/>
    <w:rsid w:val="00C065C9"/>
    <w:rsid w:val="00C17F82"/>
    <w:rsid w:val="00C544A9"/>
    <w:rsid w:val="00C545F4"/>
    <w:rsid w:val="00C566AC"/>
    <w:rsid w:val="00C70118"/>
    <w:rsid w:val="00C751FD"/>
    <w:rsid w:val="00C831EA"/>
    <w:rsid w:val="00C848BF"/>
    <w:rsid w:val="00C94390"/>
    <w:rsid w:val="00C96CC0"/>
    <w:rsid w:val="00CA36E2"/>
    <w:rsid w:val="00CB0613"/>
    <w:rsid w:val="00CC37CE"/>
    <w:rsid w:val="00CC4741"/>
    <w:rsid w:val="00D04F62"/>
    <w:rsid w:val="00D05D2B"/>
    <w:rsid w:val="00D21542"/>
    <w:rsid w:val="00D23CBC"/>
    <w:rsid w:val="00D25324"/>
    <w:rsid w:val="00D37883"/>
    <w:rsid w:val="00D40FAC"/>
    <w:rsid w:val="00D46BAE"/>
    <w:rsid w:val="00D710AA"/>
    <w:rsid w:val="00D762BC"/>
    <w:rsid w:val="00D80136"/>
    <w:rsid w:val="00DA6D3C"/>
    <w:rsid w:val="00DB1EA7"/>
    <w:rsid w:val="00DB2A73"/>
    <w:rsid w:val="00DC687C"/>
    <w:rsid w:val="00DC69D2"/>
    <w:rsid w:val="00DC7510"/>
    <w:rsid w:val="00DD17B8"/>
    <w:rsid w:val="00DE3BE8"/>
    <w:rsid w:val="00E0269F"/>
    <w:rsid w:val="00E02744"/>
    <w:rsid w:val="00E207CF"/>
    <w:rsid w:val="00E326E3"/>
    <w:rsid w:val="00E456B1"/>
    <w:rsid w:val="00E6098B"/>
    <w:rsid w:val="00E74E92"/>
    <w:rsid w:val="00E77460"/>
    <w:rsid w:val="00E85547"/>
    <w:rsid w:val="00E86386"/>
    <w:rsid w:val="00EB2682"/>
    <w:rsid w:val="00EF7805"/>
    <w:rsid w:val="00F052D6"/>
    <w:rsid w:val="00F055A2"/>
    <w:rsid w:val="00F152B3"/>
    <w:rsid w:val="00F21FD6"/>
    <w:rsid w:val="00F223C7"/>
    <w:rsid w:val="00F46EAE"/>
    <w:rsid w:val="00F5413B"/>
    <w:rsid w:val="00F54E93"/>
    <w:rsid w:val="00F62D87"/>
    <w:rsid w:val="00F65ABF"/>
    <w:rsid w:val="00F673FF"/>
    <w:rsid w:val="00F726CF"/>
    <w:rsid w:val="00F75FC7"/>
    <w:rsid w:val="00F77668"/>
    <w:rsid w:val="00FA0702"/>
    <w:rsid w:val="00FB40CD"/>
    <w:rsid w:val="00FC3BF6"/>
    <w:rsid w:val="00FD2B98"/>
    <w:rsid w:val="00FE17B8"/>
    <w:rsid w:val="00FF1A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242EBE"/>
  <w15:docId w15:val="{3CDD73A1-EE60-4E99-B952-5E97DAD14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8D6"/>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15F57"/>
    <w:pPr>
      <w:spacing w:after="0" w:line="240" w:lineRule="auto"/>
    </w:pPr>
    <w:rPr>
      <w:rFonts w:eastAsiaTheme="minorEastAsia"/>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qFormat/>
    <w:rsid w:val="00215F57"/>
    <w:pPr>
      <w:numPr>
        <w:numId w:val="1"/>
      </w:numPr>
      <w:tabs>
        <w:tab w:val="left" w:pos="1843"/>
        <w:tab w:val="left" w:pos="3119"/>
        <w:tab w:val="left" w:pos="4253"/>
      </w:tabs>
      <w:spacing w:after="240" w:line="240" w:lineRule="auto"/>
      <w:jc w:val="both"/>
    </w:pPr>
    <w:rPr>
      <w:rFonts w:ascii="Verdana" w:eastAsia="Times New Roman" w:hAnsi="Verdana" w:cs="Times New Roman"/>
      <w:sz w:val="18"/>
      <w:szCs w:val="18"/>
      <w:lang w:eastAsia="zh-CN"/>
    </w:rPr>
  </w:style>
  <w:style w:type="paragraph" w:customStyle="1" w:styleId="aDefinition">
    <w:name w:val="(a) Definition"/>
    <w:basedOn w:val="Body"/>
    <w:qFormat/>
    <w:rsid w:val="00215F57"/>
    <w:pPr>
      <w:numPr>
        <w:ilvl w:val="1"/>
      </w:numPr>
      <w:tabs>
        <w:tab w:val="clear" w:pos="1843"/>
        <w:tab w:val="clear" w:pos="3119"/>
        <w:tab w:val="clear" w:pos="4253"/>
      </w:tabs>
    </w:pPr>
  </w:style>
  <w:style w:type="paragraph" w:customStyle="1" w:styleId="iDefinition">
    <w:name w:val="(i) Definition"/>
    <w:basedOn w:val="Body"/>
    <w:qFormat/>
    <w:rsid w:val="00215F57"/>
    <w:pPr>
      <w:numPr>
        <w:ilvl w:val="2"/>
      </w:numPr>
      <w:tabs>
        <w:tab w:val="clear" w:pos="3119"/>
        <w:tab w:val="clear" w:pos="4253"/>
        <w:tab w:val="left" w:pos="1843"/>
      </w:tabs>
    </w:pPr>
  </w:style>
  <w:style w:type="character" w:customStyle="1" w:styleId="BodyChar">
    <w:name w:val="Body Char"/>
    <w:basedOn w:val="DefaultParagraphFont"/>
    <w:link w:val="Body"/>
    <w:locked/>
    <w:rsid w:val="00215F57"/>
    <w:rPr>
      <w:rFonts w:ascii="Verdana" w:eastAsia="Times New Roman" w:hAnsi="Verdana" w:cs="Times New Roman"/>
      <w:sz w:val="18"/>
      <w:szCs w:val="18"/>
      <w:lang w:val="en-GB" w:eastAsia="zh-CN"/>
    </w:rPr>
  </w:style>
  <w:style w:type="character" w:customStyle="1" w:styleId="Level1asHeadingtext">
    <w:name w:val="Level 1 as Heading (text)"/>
    <w:basedOn w:val="DefaultParagraphFont"/>
    <w:rsid w:val="00215F57"/>
    <w:rPr>
      <w:b/>
    </w:rPr>
  </w:style>
  <w:style w:type="character" w:customStyle="1" w:styleId="CrossReference">
    <w:name w:val="Cross Reference"/>
    <w:basedOn w:val="DefaultParagraphFont"/>
    <w:qFormat/>
    <w:rsid w:val="00215F57"/>
    <w:rPr>
      <w:b/>
    </w:rPr>
  </w:style>
  <w:style w:type="character" w:styleId="FootnoteReference">
    <w:name w:val="footnote reference"/>
    <w:basedOn w:val="DefaultParagraphFont"/>
    <w:rsid w:val="00215F57"/>
    <w:rPr>
      <w:rFonts w:ascii="Tahoma" w:hAnsi="Tahoma"/>
      <w:b/>
      <w:color w:val="auto"/>
      <w:sz w:val="20"/>
      <w:u w:val="none"/>
      <w:vertAlign w:val="superscript"/>
    </w:rPr>
  </w:style>
  <w:style w:type="paragraph" w:styleId="FootnoteText">
    <w:name w:val="footnote text"/>
    <w:basedOn w:val="Normal"/>
    <w:link w:val="FootnoteTextChar"/>
    <w:rsid w:val="00215F57"/>
    <w:pPr>
      <w:tabs>
        <w:tab w:val="left" w:pos="851"/>
      </w:tabs>
      <w:spacing w:after="60" w:line="240" w:lineRule="auto"/>
      <w:ind w:left="851" w:hanging="851"/>
      <w:jc w:val="both"/>
    </w:pPr>
    <w:rPr>
      <w:rFonts w:ascii="Tahoma" w:eastAsia="Times New Roman" w:hAnsi="Tahoma" w:cs="Times New Roman"/>
      <w:sz w:val="16"/>
      <w:szCs w:val="18"/>
      <w:lang w:eastAsia="zh-CN"/>
    </w:rPr>
  </w:style>
  <w:style w:type="character" w:customStyle="1" w:styleId="FootnoteTextChar">
    <w:name w:val="Footnote Text Char"/>
    <w:basedOn w:val="DefaultParagraphFont"/>
    <w:link w:val="FootnoteText"/>
    <w:rsid w:val="00215F57"/>
    <w:rPr>
      <w:rFonts w:ascii="Tahoma" w:eastAsia="Times New Roman" w:hAnsi="Tahoma" w:cs="Times New Roman"/>
      <w:sz w:val="16"/>
      <w:szCs w:val="18"/>
      <w:lang w:val="en-GB" w:eastAsia="zh-CN"/>
    </w:rPr>
  </w:style>
  <w:style w:type="character" w:styleId="Hyperlink">
    <w:name w:val="Hyperlink"/>
    <w:basedOn w:val="DefaultParagraphFont"/>
    <w:unhideWhenUsed/>
    <w:rsid w:val="00215F57"/>
    <w:rPr>
      <w:color w:val="0563C1" w:themeColor="hyperlink"/>
      <w:u w:val="single"/>
    </w:rPr>
  </w:style>
  <w:style w:type="paragraph" w:customStyle="1" w:styleId="Level1">
    <w:name w:val="Level 1"/>
    <w:basedOn w:val="Normal"/>
    <w:link w:val="Level1Char"/>
    <w:qFormat/>
    <w:rsid w:val="00215F57"/>
    <w:pPr>
      <w:numPr>
        <w:numId w:val="10"/>
      </w:numPr>
      <w:spacing w:after="240" w:line="240" w:lineRule="auto"/>
      <w:jc w:val="both"/>
      <w:outlineLvl w:val="0"/>
    </w:pPr>
    <w:rPr>
      <w:rFonts w:ascii="Verdana" w:eastAsia="Times New Roman" w:hAnsi="Verdana" w:cs="Times New Roman"/>
      <w:sz w:val="18"/>
      <w:szCs w:val="18"/>
      <w:lang w:eastAsia="zh-CN"/>
    </w:rPr>
  </w:style>
  <w:style w:type="paragraph" w:customStyle="1" w:styleId="Level2">
    <w:name w:val="Level 2"/>
    <w:basedOn w:val="Normal"/>
    <w:link w:val="Level2Char"/>
    <w:qFormat/>
    <w:rsid w:val="00215F57"/>
    <w:pPr>
      <w:numPr>
        <w:ilvl w:val="1"/>
        <w:numId w:val="10"/>
      </w:numPr>
      <w:spacing w:after="240" w:line="240" w:lineRule="auto"/>
      <w:jc w:val="both"/>
      <w:outlineLvl w:val="1"/>
    </w:pPr>
    <w:rPr>
      <w:rFonts w:ascii="Verdana" w:eastAsia="Times New Roman" w:hAnsi="Verdana" w:cs="Times New Roman"/>
      <w:sz w:val="18"/>
      <w:szCs w:val="18"/>
      <w:lang w:eastAsia="zh-CN"/>
    </w:rPr>
  </w:style>
  <w:style w:type="paragraph" w:customStyle="1" w:styleId="Level3">
    <w:name w:val="Level 3"/>
    <w:basedOn w:val="Normal"/>
    <w:link w:val="Level3Char"/>
    <w:qFormat/>
    <w:rsid w:val="00215F57"/>
    <w:pPr>
      <w:numPr>
        <w:ilvl w:val="2"/>
        <w:numId w:val="10"/>
      </w:numPr>
      <w:spacing w:after="240" w:line="240" w:lineRule="auto"/>
      <w:jc w:val="both"/>
      <w:outlineLvl w:val="2"/>
    </w:pPr>
    <w:rPr>
      <w:rFonts w:ascii="Verdana" w:eastAsia="Times New Roman" w:hAnsi="Verdana" w:cs="Times New Roman"/>
      <w:sz w:val="18"/>
      <w:szCs w:val="18"/>
      <w:lang w:eastAsia="zh-CN"/>
    </w:rPr>
  </w:style>
  <w:style w:type="paragraph" w:customStyle="1" w:styleId="Level4">
    <w:name w:val="Level 4"/>
    <w:basedOn w:val="Normal"/>
    <w:qFormat/>
    <w:rsid w:val="00215F57"/>
    <w:pPr>
      <w:numPr>
        <w:ilvl w:val="3"/>
        <w:numId w:val="10"/>
      </w:numPr>
      <w:spacing w:after="240" w:line="240" w:lineRule="auto"/>
      <w:jc w:val="both"/>
      <w:outlineLvl w:val="3"/>
    </w:pPr>
    <w:rPr>
      <w:rFonts w:ascii="Verdana" w:eastAsia="Times New Roman" w:hAnsi="Verdana" w:cs="Times New Roman"/>
      <w:sz w:val="18"/>
      <w:szCs w:val="18"/>
      <w:lang w:eastAsia="zh-CN"/>
    </w:rPr>
  </w:style>
  <w:style w:type="paragraph" w:customStyle="1" w:styleId="Level5">
    <w:name w:val="Level 5"/>
    <w:basedOn w:val="Normal"/>
    <w:qFormat/>
    <w:rsid w:val="00215F57"/>
    <w:pPr>
      <w:numPr>
        <w:ilvl w:val="4"/>
        <w:numId w:val="10"/>
      </w:numPr>
      <w:spacing w:after="240" w:line="240" w:lineRule="auto"/>
      <w:jc w:val="both"/>
      <w:outlineLvl w:val="4"/>
    </w:pPr>
    <w:rPr>
      <w:rFonts w:ascii="Verdana" w:eastAsia="Times New Roman" w:hAnsi="Verdana" w:cs="Times New Roman"/>
      <w:sz w:val="18"/>
      <w:szCs w:val="18"/>
      <w:lang w:eastAsia="zh-CN"/>
    </w:rPr>
  </w:style>
  <w:style w:type="character" w:customStyle="1" w:styleId="Level1Char">
    <w:name w:val="Level 1 Char"/>
    <w:link w:val="Level1"/>
    <w:rsid w:val="00215F57"/>
    <w:rPr>
      <w:rFonts w:ascii="Verdana" w:eastAsia="Times New Roman" w:hAnsi="Verdana" w:cs="Times New Roman"/>
      <w:sz w:val="18"/>
      <w:szCs w:val="18"/>
      <w:lang w:val="en-GB" w:eastAsia="zh-CN"/>
    </w:rPr>
  </w:style>
  <w:style w:type="paragraph" w:customStyle="1" w:styleId="Body1">
    <w:name w:val="Body 1"/>
    <w:basedOn w:val="Body"/>
    <w:qFormat/>
    <w:rsid w:val="00215F57"/>
    <w:pPr>
      <w:tabs>
        <w:tab w:val="clear" w:pos="3119"/>
        <w:tab w:val="clear" w:pos="4253"/>
      </w:tabs>
      <w:ind w:left="851"/>
    </w:pPr>
  </w:style>
  <w:style w:type="character" w:customStyle="1" w:styleId="Level2Char">
    <w:name w:val="Level 2 Char"/>
    <w:link w:val="Level2"/>
    <w:locked/>
    <w:rsid w:val="00215F57"/>
    <w:rPr>
      <w:rFonts w:ascii="Verdana" w:eastAsia="Times New Roman" w:hAnsi="Verdana" w:cs="Times New Roman"/>
      <w:sz w:val="18"/>
      <w:szCs w:val="18"/>
      <w:lang w:val="en-GB" w:eastAsia="zh-CN"/>
    </w:rPr>
  </w:style>
  <w:style w:type="character" w:customStyle="1" w:styleId="Level3Char">
    <w:name w:val="Level 3 Char"/>
    <w:link w:val="Level3"/>
    <w:rsid w:val="00215F57"/>
    <w:rPr>
      <w:rFonts w:ascii="Verdana" w:eastAsia="Times New Roman" w:hAnsi="Verdana" w:cs="Times New Roman"/>
      <w:sz w:val="18"/>
      <w:szCs w:val="18"/>
      <w:lang w:val="en-GB" w:eastAsia="zh-CN"/>
    </w:rPr>
  </w:style>
  <w:style w:type="paragraph" w:styleId="ListParagraph">
    <w:name w:val="List Paragraph"/>
    <w:basedOn w:val="Normal"/>
    <w:uiPriority w:val="34"/>
    <w:qFormat/>
    <w:rsid w:val="00215F57"/>
    <w:pPr>
      <w:ind w:left="720"/>
      <w:contextualSpacing/>
    </w:pPr>
  </w:style>
  <w:style w:type="paragraph" w:customStyle="1" w:styleId="Schedule">
    <w:name w:val="Schedule"/>
    <w:basedOn w:val="Normal"/>
    <w:semiHidden/>
    <w:rsid w:val="00F223C7"/>
    <w:pPr>
      <w:keepNext/>
      <w:numPr>
        <w:numId w:val="3"/>
      </w:numPr>
      <w:spacing w:after="240" w:line="240" w:lineRule="auto"/>
      <w:jc w:val="center"/>
    </w:pPr>
    <w:rPr>
      <w:rFonts w:ascii="Verdana" w:eastAsia="Times New Roman" w:hAnsi="Verdana" w:cs="Times New Roman"/>
      <w:b/>
      <w:caps/>
      <w:sz w:val="24"/>
      <w:szCs w:val="18"/>
      <w:lang w:eastAsia="zh-CN"/>
    </w:rPr>
  </w:style>
  <w:style w:type="paragraph" w:customStyle="1" w:styleId="Level2new">
    <w:name w:val="Level 2 new"/>
    <w:basedOn w:val="Level2"/>
    <w:link w:val="Level2newChar"/>
    <w:qFormat/>
    <w:rsid w:val="00C848BF"/>
    <w:pPr>
      <w:tabs>
        <w:tab w:val="clear" w:pos="851"/>
        <w:tab w:val="num" w:pos="1418"/>
      </w:tabs>
      <w:ind w:left="1418" w:hanging="567"/>
    </w:pPr>
    <w:rPr>
      <w:sz w:val="16"/>
      <w:szCs w:val="16"/>
    </w:rPr>
  </w:style>
  <w:style w:type="paragraph" w:customStyle="1" w:styleId="Level3new">
    <w:name w:val="Level 3 new"/>
    <w:basedOn w:val="Level3"/>
    <w:link w:val="Level3newChar"/>
    <w:qFormat/>
    <w:rsid w:val="004633F4"/>
    <w:pPr>
      <w:tabs>
        <w:tab w:val="clear" w:pos="1843"/>
        <w:tab w:val="num" w:pos="1985"/>
      </w:tabs>
      <w:ind w:left="1985" w:hanging="567"/>
    </w:pPr>
    <w:rPr>
      <w:sz w:val="16"/>
      <w:szCs w:val="16"/>
    </w:rPr>
  </w:style>
  <w:style w:type="character" w:customStyle="1" w:styleId="Level2newChar">
    <w:name w:val="Level 2 new Char"/>
    <w:basedOn w:val="Level2Char"/>
    <w:link w:val="Level2new"/>
    <w:rsid w:val="00C848BF"/>
    <w:rPr>
      <w:rFonts w:ascii="Verdana" w:eastAsia="Times New Roman" w:hAnsi="Verdana" w:cs="Times New Roman"/>
      <w:sz w:val="16"/>
      <w:szCs w:val="16"/>
      <w:lang w:val="en-GB" w:eastAsia="zh-CN"/>
    </w:rPr>
  </w:style>
  <w:style w:type="paragraph" w:styleId="Header">
    <w:name w:val="header"/>
    <w:basedOn w:val="Normal"/>
    <w:link w:val="HeaderChar"/>
    <w:uiPriority w:val="99"/>
    <w:unhideWhenUsed/>
    <w:rsid w:val="004633F4"/>
    <w:pPr>
      <w:tabs>
        <w:tab w:val="center" w:pos="4252"/>
        <w:tab w:val="right" w:pos="8504"/>
      </w:tabs>
      <w:spacing w:after="0" w:line="240" w:lineRule="auto"/>
    </w:pPr>
  </w:style>
  <w:style w:type="character" w:customStyle="1" w:styleId="Level3newChar">
    <w:name w:val="Level 3 new Char"/>
    <w:basedOn w:val="Level3Char"/>
    <w:link w:val="Level3new"/>
    <w:rsid w:val="004633F4"/>
    <w:rPr>
      <w:rFonts w:ascii="Verdana" w:eastAsia="Times New Roman" w:hAnsi="Verdana" w:cs="Times New Roman"/>
      <w:sz w:val="16"/>
      <w:szCs w:val="16"/>
      <w:lang w:val="en-GB" w:eastAsia="zh-CN"/>
    </w:rPr>
  </w:style>
  <w:style w:type="character" w:customStyle="1" w:styleId="HeaderChar">
    <w:name w:val="Header Char"/>
    <w:basedOn w:val="DefaultParagraphFont"/>
    <w:link w:val="Header"/>
    <w:uiPriority w:val="99"/>
    <w:rsid w:val="004633F4"/>
  </w:style>
  <w:style w:type="paragraph" w:styleId="Footer">
    <w:name w:val="footer"/>
    <w:basedOn w:val="Normal"/>
    <w:link w:val="FooterChar"/>
    <w:uiPriority w:val="99"/>
    <w:unhideWhenUsed/>
    <w:rsid w:val="004633F4"/>
    <w:pPr>
      <w:tabs>
        <w:tab w:val="center" w:pos="4252"/>
        <w:tab w:val="right" w:pos="8504"/>
      </w:tabs>
      <w:spacing w:after="0" w:line="240" w:lineRule="auto"/>
    </w:pPr>
  </w:style>
  <w:style w:type="character" w:customStyle="1" w:styleId="FooterChar">
    <w:name w:val="Footer Char"/>
    <w:basedOn w:val="DefaultParagraphFont"/>
    <w:link w:val="Footer"/>
    <w:uiPriority w:val="99"/>
    <w:rsid w:val="004633F4"/>
  </w:style>
  <w:style w:type="paragraph" w:styleId="BalloonText">
    <w:name w:val="Balloon Text"/>
    <w:basedOn w:val="Normal"/>
    <w:link w:val="BalloonTextChar"/>
    <w:uiPriority w:val="99"/>
    <w:semiHidden/>
    <w:unhideWhenUsed/>
    <w:rsid w:val="005152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2F1"/>
    <w:rPr>
      <w:rFonts w:ascii="Segoe UI" w:hAnsi="Segoe UI" w:cs="Segoe UI"/>
      <w:sz w:val="18"/>
      <w:szCs w:val="18"/>
    </w:rPr>
  </w:style>
  <w:style w:type="character" w:styleId="CommentReference">
    <w:name w:val="annotation reference"/>
    <w:basedOn w:val="DefaultParagraphFont"/>
    <w:uiPriority w:val="99"/>
    <w:semiHidden/>
    <w:unhideWhenUsed/>
    <w:rsid w:val="005C5BCD"/>
    <w:rPr>
      <w:sz w:val="16"/>
      <w:szCs w:val="16"/>
    </w:rPr>
  </w:style>
  <w:style w:type="paragraph" w:styleId="CommentText">
    <w:name w:val="annotation text"/>
    <w:basedOn w:val="Normal"/>
    <w:link w:val="CommentTextChar"/>
    <w:uiPriority w:val="99"/>
    <w:unhideWhenUsed/>
    <w:rsid w:val="0098567F"/>
    <w:pPr>
      <w:spacing w:line="240" w:lineRule="auto"/>
    </w:pPr>
    <w:rPr>
      <w:sz w:val="20"/>
      <w:szCs w:val="20"/>
    </w:rPr>
  </w:style>
  <w:style w:type="character" w:customStyle="1" w:styleId="CommentTextChar">
    <w:name w:val="Comment Text Char"/>
    <w:basedOn w:val="DefaultParagraphFont"/>
    <w:link w:val="CommentText"/>
    <w:uiPriority w:val="99"/>
    <w:rsid w:val="005C5BCD"/>
    <w:rPr>
      <w:sz w:val="20"/>
      <w:szCs w:val="20"/>
      <w:lang w:val="en-GB"/>
    </w:rPr>
  </w:style>
  <w:style w:type="paragraph" w:styleId="CommentSubject">
    <w:name w:val="annotation subject"/>
    <w:basedOn w:val="CommentText"/>
    <w:next w:val="CommentText"/>
    <w:link w:val="CommentSubjectChar"/>
    <w:uiPriority w:val="99"/>
    <w:semiHidden/>
    <w:unhideWhenUsed/>
    <w:rsid w:val="005C5BCD"/>
    <w:rPr>
      <w:b/>
      <w:bCs/>
    </w:rPr>
  </w:style>
  <w:style w:type="character" w:customStyle="1" w:styleId="CommentSubjectChar">
    <w:name w:val="Comment Subject Char"/>
    <w:basedOn w:val="CommentTextChar"/>
    <w:link w:val="CommentSubject"/>
    <w:uiPriority w:val="99"/>
    <w:semiHidden/>
    <w:rsid w:val="005C5BCD"/>
    <w:rPr>
      <w:b/>
      <w:bCs/>
      <w:sz w:val="20"/>
      <w:szCs w:val="20"/>
      <w:lang w:val="en-GB"/>
    </w:rPr>
  </w:style>
  <w:style w:type="paragraph" w:styleId="Revision">
    <w:name w:val="Revision"/>
    <w:hidden/>
    <w:uiPriority w:val="99"/>
    <w:semiHidden/>
    <w:rsid w:val="00061659"/>
    <w:pPr>
      <w:spacing w:after="0" w:line="240" w:lineRule="auto"/>
    </w:pPr>
  </w:style>
  <w:style w:type="character" w:styleId="PlaceholderText">
    <w:name w:val="Placeholder Text"/>
    <w:basedOn w:val="DefaultParagraphFont"/>
    <w:uiPriority w:val="99"/>
    <w:semiHidden/>
    <w:rsid w:val="00A67919"/>
    <w:rPr>
      <w:color w:val="808080"/>
    </w:rPr>
  </w:style>
  <w:style w:type="character" w:styleId="FollowedHyperlink">
    <w:name w:val="FollowedHyperlink"/>
    <w:basedOn w:val="DefaultParagraphFont"/>
    <w:uiPriority w:val="99"/>
    <w:semiHidden/>
    <w:unhideWhenUsed/>
    <w:rsid w:val="00EF7805"/>
    <w:rPr>
      <w:color w:val="954F72" w:themeColor="followedHyperlink"/>
      <w:u w:val="single"/>
    </w:rPr>
  </w:style>
  <w:style w:type="paragraph" w:customStyle="1" w:styleId="BBScheduleHeading1">
    <w:name w:val="B&amp;B Schedule Heading 1"/>
    <w:basedOn w:val="BodyText"/>
    <w:next w:val="Normal"/>
    <w:uiPriority w:val="49"/>
    <w:rsid w:val="00070B4B"/>
    <w:pPr>
      <w:keepNext/>
      <w:numPr>
        <w:numId w:val="12"/>
      </w:numPr>
      <w:tabs>
        <w:tab w:val="clear" w:pos="720"/>
      </w:tabs>
      <w:spacing w:before="120" w:after="240" w:line="240" w:lineRule="auto"/>
      <w:ind w:hanging="360"/>
      <w:jc w:val="both"/>
      <w:outlineLvl w:val="0"/>
    </w:pPr>
    <w:rPr>
      <w:rFonts w:ascii="Georgia" w:hAnsi="Georgia" w:cs="Times New Roman"/>
      <w:b/>
      <w:szCs w:val="20"/>
    </w:rPr>
  </w:style>
  <w:style w:type="paragraph" w:customStyle="1" w:styleId="BBScheduleHeading8">
    <w:name w:val="B&amp;B Schedule Heading 8"/>
    <w:basedOn w:val="BBSchedule8"/>
    <w:next w:val="Normal"/>
    <w:uiPriority w:val="49"/>
    <w:rsid w:val="00070B4B"/>
    <w:pPr>
      <w:keepNext/>
      <w:outlineLvl w:val="7"/>
    </w:pPr>
    <w:rPr>
      <w:b/>
    </w:rPr>
  </w:style>
  <w:style w:type="paragraph" w:customStyle="1" w:styleId="BBSchedule2">
    <w:name w:val="B&amp;B Schedule 2"/>
    <w:basedOn w:val="BodyText"/>
    <w:uiPriority w:val="59"/>
    <w:rsid w:val="00070B4B"/>
    <w:pPr>
      <w:numPr>
        <w:ilvl w:val="1"/>
        <w:numId w:val="12"/>
      </w:numPr>
      <w:tabs>
        <w:tab w:val="clear" w:pos="720"/>
      </w:tabs>
      <w:spacing w:after="240" w:line="240" w:lineRule="auto"/>
      <w:ind w:left="1440" w:hanging="360"/>
      <w:jc w:val="both"/>
    </w:pPr>
    <w:rPr>
      <w:rFonts w:ascii="Georgia" w:hAnsi="Georgia" w:cs="Times New Roman"/>
      <w:szCs w:val="20"/>
    </w:rPr>
  </w:style>
  <w:style w:type="paragraph" w:customStyle="1" w:styleId="BBSchedule3">
    <w:name w:val="B&amp;B Schedule 3"/>
    <w:basedOn w:val="BodyText"/>
    <w:uiPriority w:val="59"/>
    <w:rsid w:val="00070B4B"/>
    <w:pPr>
      <w:numPr>
        <w:ilvl w:val="2"/>
        <w:numId w:val="12"/>
      </w:numPr>
      <w:tabs>
        <w:tab w:val="clear" w:pos="1440"/>
      </w:tabs>
      <w:spacing w:after="240" w:line="240" w:lineRule="auto"/>
      <w:ind w:left="2160" w:hanging="360"/>
      <w:jc w:val="both"/>
    </w:pPr>
    <w:rPr>
      <w:rFonts w:ascii="Georgia" w:hAnsi="Georgia" w:cs="Times New Roman"/>
      <w:szCs w:val="20"/>
    </w:rPr>
  </w:style>
  <w:style w:type="paragraph" w:customStyle="1" w:styleId="BBSchedule5">
    <w:name w:val="B&amp;B Schedule 5"/>
    <w:basedOn w:val="BodyText"/>
    <w:uiPriority w:val="59"/>
    <w:rsid w:val="00070B4B"/>
    <w:pPr>
      <w:numPr>
        <w:ilvl w:val="4"/>
        <w:numId w:val="12"/>
      </w:numPr>
      <w:tabs>
        <w:tab w:val="clear" w:pos="2880"/>
      </w:tabs>
      <w:spacing w:after="240" w:line="240" w:lineRule="auto"/>
      <w:ind w:left="3600" w:hanging="360"/>
      <w:jc w:val="both"/>
    </w:pPr>
    <w:rPr>
      <w:rFonts w:ascii="Georgia" w:hAnsi="Georgia" w:cs="Times New Roman"/>
      <w:szCs w:val="20"/>
    </w:rPr>
  </w:style>
  <w:style w:type="paragraph" w:customStyle="1" w:styleId="BBSchedule6">
    <w:name w:val="B&amp;B Schedule 6"/>
    <w:basedOn w:val="BodyText"/>
    <w:uiPriority w:val="59"/>
    <w:rsid w:val="00070B4B"/>
    <w:pPr>
      <w:numPr>
        <w:ilvl w:val="5"/>
        <w:numId w:val="12"/>
      </w:numPr>
      <w:tabs>
        <w:tab w:val="clear" w:pos="3600"/>
      </w:tabs>
      <w:spacing w:after="240" w:line="240" w:lineRule="auto"/>
      <w:ind w:left="4320" w:hanging="360"/>
      <w:jc w:val="both"/>
    </w:pPr>
    <w:rPr>
      <w:rFonts w:ascii="Georgia" w:hAnsi="Georgia" w:cs="Times New Roman"/>
      <w:szCs w:val="20"/>
    </w:rPr>
  </w:style>
  <w:style w:type="paragraph" w:customStyle="1" w:styleId="BBSchedule7">
    <w:name w:val="B&amp;B Schedule 7"/>
    <w:basedOn w:val="BodyText"/>
    <w:uiPriority w:val="59"/>
    <w:rsid w:val="00070B4B"/>
    <w:pPr>
      <w:numPr>
        <w:ilvl w:val="6"/>
        <w:numId w:val="12"/>
      </w:numPr>
      <w:tabs>
        <w:tab w:val="clear" w:pos="4321"/>
      </w:tabs>
      <w:spacing w:after="240" w:line="240" w:lineRule="auto"/>
      <w:ind w:left="5040" w:hanging="360"/>
      <w:jc w:val="both"/>
    </w:pPr>
    <w:rPr>
      <w:rFonts w:ascii="Georgia" w:hAnsi="Georgia" w:cs="Times New Roman"/>
      <w:szCs w:val="20"/>
    </w:rPr>
  </w:style>
  <w:style w:type="paragraph" w:customStyle="1" w:styleId="BBSchedule8">
    <w:name w:val="B&amp;B Schedule 8"/>
    <w:basedOn w:val="BodyText"/>
    <w:uiPriority w:val="59"/>
    <w:rsid w:val="00070B4B"/>
    <w:pPr>
      <w:numPr>
        <w:ilvl w:val="7"/>
        <w:numId w:val="12"/>
      </w:numPr>
      <w:tabs>
        <w:tab w:val="clear" w:pos="5041"/>
      </w:tabs>
      <w:spacing w:after="240" w:line="240" w:lineRule="auto"/>
      <w:ind w:left="5760" w:hanging="360"/>
      <w:jc w:val="both"/>
    </w:pPr>
    <w:rPr>
      <w:rFonts w:ascii="Georgia" w:hAnsi="Georgia" w:cs="Times New Roman"/>
      <w:szCs w:val="20"/>
    </w:rPr>
  </w:style>
  <w:style w:type="paragraph" w:customStyle="1" w:styleId="BBSchedule9">
    <w:name w:val="B&amp;B Schedule 9"/>
    <w:basedOn w:val="BodyText"/>
    <w:uiPriority w:val="59"/>
    <w:rsid w:val="00070B4B"/>
    <w:pPr>
      <w:numPr>
        <w:ilvl w:val="8"/>
        <w:numId w:val="12"/>
      </w:numPr>
      <w:tabs>
        <w:tab w:val="clear" w:pos="5761"/>
      </w:tabs>
      <w:spacing w:after="240" w:line="240" w:lineRule="auto"/>
      <w:ind w:left="6480" w:hanging="360"/>
      <w:jc w:val="both"/>
    </w:pPr>
    <w:rPr>
      <w:rFonts w:ascii="Georgia" w:hAnsi="Georgia" w:cs="Times New Roman"/>
      <w:szCs w:val="20"/>
    </w:rPr>
  </w:style>
  <w:style w:type="numbering" w:customStyle="1" w:styleId="NumberingSchedules">
    <w:name w:val="Numbering Schedules"/>
    <w:uiPriority w:val="99"/>
    <w:rsid w:val="00070B4B"/>
    <w:pPr>
      <w:numPr>
        <w:numId w:val="12"/>
      </w:numPr>
    </w:pPr>
  </w:style>
  <w:style w:type="paragraph" w:customStyle="1" w:styleId="BBSchedule4">
    <w:name w:val="B&amp;B Schedule 4"/>
    <w:basedOn w:val="BodyText"/>
    <w:uiPriority w:val="59"/>
    <w:rsid w:val="00070B4B"/>
    <w:pPr>
      <w:numPr>
        <w:ilvl w:val="3"/>
        <w:numId w:val="12"/>
      </w:numPr>
      <w:tabs>
        <w:tab w:val="clear" w:pos="2160"/>
      </w:tabs>
      <w:spacing w:after="240" w:line="240" w:lineRule="auto"/>
      <w:ind w:left="2880" w:hanging="360"/>
      <w:jc w:val="both"/>
    </w:pPr>
    <w:rPr>
      <w:rFonts w:ascii="Georgia" w:hAnsi="Georgia" w:cs="Times New Roman"/>
      <w:szCs w:val="20"/>
    </w:rPr>
  </w:style>
  <w:style w:type="paragraph" w:styleId="BodyText">
    <w:name w:val="Body Text"/>
    <w:basedOn w:val="Normal"/>
    <w:link w:val="BodyTextChar"/>
    <w:uiPriority w:val="99"/>
    <w:semiHidden/>
    <w:unhideWhenUsed/>
    <w:rsid w:val="00070B4B"/>
    <w:pPr>
      <w:spacing w:after="120"/>
    </w:pPr>
  </w:style>
  <w:style w:type="character" w:customStyle="1" w:styleId="BodyTextChar">
    <w:name w:val="Body Text Char"/>
    <w:basedOn w:val="DefaultParagraphFont"/>
    <w:link w:val="BodyText"/>
    <w:uiPriority w:val="99"/>
    <w:semiHidden/>
    <w:rsid w:val="00070B4B"/>
    <w:rPr>
      <w:lang w:val="en-GB"/>
    </w:rPr>
  </w:style>
  <w:style w:type="character" w:styleId="UnresolvedMention">
    <w:name w:val="Unresolved Mention"/>
    <w:basedOn w:val="DefaultParagraphFont"/>
    <w:uiPriority w:val="99"/>
    <w:semiHidden/>
    <w:unhideWhenUsed/>
    <w:rsid w:val="001C0A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D8C26-64EB-4F16-B876-342864485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4378</Words>
  <Characters>24079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Alwas-Siwik, Mateusz (WRC)</dc:creator>
  <cp:lastModifiedBy>Alwas-Siwik, Mateusz (WRC)</cp:lastModifiedBy>
  <cp:revision>3</cp:revision>
  <cp:lastPrinted>2022-06-13T10:42:00Z</cp:lastPrinted>
  <dcterms:created xsi:type="dcterms:W3CDTF">2022-09-21T13:10:00Z</dcterms:created>
  <dcterms:modified xsi:type="dcterms:W3CDTF">2022-09-21T13:13:00Z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BDocRef">
    <vt:lpwstr>Matters\48294954.1</vt:lpwstr>
  </property>
</Properties>
</file>